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3E" w:rsidRDefault="0056563E" w:rsidP="008911F3">
      <w:pPr>
        <w:rPr>
          <w:sz w:val="10"/>
          <w:szCs w:val="10"/>
          <w:lang w:val="uk-UA"/>
        </w:rPr>
      </w:pPr>
      <w:bookmarkStart w:id="0" w:name="_GoBack"/>
      <w:bookmarkEnd w:id="0"/>
    </w:p>
    <w:p w:rsidR="008911F3" w:rsidRPr="00543EC8" w:rsidRDefault="000976A0" w:rsidP="008911F3">
      <w:pPr>
        <w:rPr>
          <w:sz w:val="10"/>
          <w:szCs w:val="10"/>
          <w:lang w:val="uk-UA"/>
        </w:rPr>
      </w:pPr>
      <w:r w:rsidRPr="00543EC8">
        <w:rPr>
          <w:noProof/>
          <w:sz w:val="10"/>
          <w:szCs w:val="1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2757288</wp:posOffset>
            </wp:positionH>
            <wp:positionV relativeFrom="paragraph">
              <wp:posOffset>-515160</wp:posOffset>
            </wp:positionV>
            <wp:extent cx="573110" cy="727657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10" cy="72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11F3" w:rsidRPr="00543EC8" w:rsidRDefault="00B066F8" w:rsidP="008911F3">
      <w:pPr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pict>
          <v:line id="_x0000_s1027" style="position:absolute;z-index:251658240" from="-17.85pt,-53.85pt" to="-17.85pt,103.1pt" stroked="f"/>
        </w:pict>
      </w:r>
    </w:p>
    <w:p w:rsidR="008911F3" w:rsidRPr="00543EC8" w:rsidRDefault="008911F3" w:rsidP="008911F3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  <w:r w:rsidRPr="00543EC8">
        <w:rPr>
          <w:rFonts w:ascii="Times New Roman" w:hAnsi="Times New Roman"/>
          <w:b/>
          <w:color w:val="auto"/>
          <w:sz w:val="28"/>
          <w:szCs w:val="28"/>
        </w:rPr>
        <w:t>Сумська  обласна  державна  адміністрація</w:t>
      </w:r>
    </w:p>
    <w:p w:rsidR="008911F3" w:rsidRPr="00543EC8" w:rsidRDefault="008911F3" w:rsidP="008911F3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43EC8">
        <w:rPr>
          <w:rFonts w:ascii="Times New Roman" w:hAnsi="Times New Roman"/>
          <w:sz w:val="28"/>
          <w:szCs w:val="28"/>
          <w:lang w:val="uk-UA"/>
        </w:rPr>
        <w:t>ДЕПАРТАМЕНТ  ОСВІТИ І НАУКИ</w:t>
      </w:r>
    </w:p>
    <w:p w:rsidR="00A13B6A" w:rsidRDefault="00A13B6A" w:rsidP="008911F3">
      <w:pPr>
        <w:jc w:val="center"/>
        <w:rPr>
          <w:b/>
          <w:snapToGrid w:val="0"/>
          <w:sz w:val="28"/>
          <w:szCs w:val="28"/>
          <w:lang w:val="uk-UA"/>
        </w:rPr>
      </w:pPr>
    </w:p>
    <w:p w:rsidR="008911F3" w:rsidRPr="00543EC8" w:rsidRDefault="008911F3" w:rsidP="008911F3">
      <w:pPr>
        <w:jc w:val="center"/>
        <w:rPr>
          <w:b/>
          <w:snapToGrid w:val="0"/>
          <w:sz w:val="28"/>
          <w:szCs w:val="28"/>
          <w:lang w:val="uk-UA"/>
        </w:rPr>
      </w:pPr>
      <w:r w:rsidRPr="00543EC8">
        <w:rPr>
          <w:b/>
          <w:snapToGrid w:val="0"/>
          <w:sz w:val="28"/>
          <w:szCs w:val="28"/>
          <w:lang w:val="uk-UA"/>
        </w:rPr>
        <w:t>НАКАЗ</w:t>
      </w:r>
    </w:p>
    <w:p w:rsidR="008911F3" w:rsidRPr="00543EC8" w:rsidRDefault="008911F3" w:rsidP="008911F3">
      <w:pPr>
        <w:rPr>
          <w:rFonts w:ascii="Tahoma" w:hAnsi="Tahoma"/>
          <w:iCs/>
          <w:sz w:val="28"/>
          <w:szCs w:val="28"/>
          <w:lang w:val="uk-UA"/>
        </w:rPr>
      </w:pPr>
    </w:p>
    <w:p w:rsidR="008911F3" w:rsidRPr="00200F2A" w:rsidRDefault="0081281C" w:rsidP="008911F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20.10.2021</w:t>
      </w:r>
      <w:r w:rsidR="002A52CC" w:rsidRPr="00200F2A">
        <w:rPr>
          <w:sz w:val="28"/>
          <w:szCs w:val="28"/>
          <w:lang w:val="uk-UA"/>
        </w:rPr>
        <w:tab/>
      </w:r>
      <w:r w:rsidR="005720F3" w:rsidRPr="00200F2A">
        <w:rPr>
          <w:sz w:val="28"/>
          <w:szCs w:val="28"/>
          <w:lang w:val="uk-UA"/>
        </w:rPr>
        <w:tab/>
      </w:r>
      <w:r w:rsidR="00200F2A" w:rsidRPr="00200F2A">
        <w:rPr>
          <w:sz w:val="28"/>
          <w:szCs w:val="28"/>
          <w:lang w:val="uk-UA"/>
        </w:rPr>
        <w:tab/>
      </w:r>
      <w:r w:rsidR="008911F3" w:rsidRPr="00200F2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</w:t>
      </w:r>
      <w:r w:rsidR="008911F3" w:rsidRPr="00200F2A">
        <w:rPr>
          <w:sz w:val="28"/>
          <w:szCs w:val="28"/>
          <w:lang w:val="uk-UA"/>
        </w:rPr>
        <w:t xml:space="preserve">м. </w:t>
      </w:r>
      <w:r w:rsidR="00200F2A" w:rsidRPr="00200F2A">
        <w:rPr>
          <w:snapToGrid w:val="0"/>
          <w:sz w:val="28"/>
          <w:szCs w:val="28"/>
          <w:lang w:val="uk-UA"/>
        </w:rPr>
        <w:t>Суми</w:t>
      </w:r>
      <w:r w:rsidR="00200F2A" w:rsidRPr="00200F2A">
        <w:rPr>
          <w:snapToGrid w:val="0"/>
          <w:sz w:val="28"/>
          <w:szCs w:val="28"/>
          <w:lang w:val="uk-UA"/>
        </w:rPr>
        <w:tab/>
      </w:r>
      <w:r w:rsidR="00200F2A" w:rsidRPr="00200F2A">
        <w:rPr>
          <w:snapToGrid w:val="0"/>
          <w:sz w:val="28"/>
          <w:szCs w:val="28"/>
          <w:lang w:val="uk-UA"/>
        </w:rPr>
        <w:tab/>
      </w:r>
      <w:r w:rsidR="00E924DE" w:rsidRPr="00200F2A">
        <w:rPr>
          <w:sz w:val="28"/>
          <w:szCs w:val="28"/>
          <w:lang w:val="uk-UA"/>
        </w:rPr>
        <w:tab/>
      </w:r>
      <w:r w:rsidR="00E924DE" w:rsidRPr="00200F2A">
        <w:rPr>
          <w:sz w:val="28"/>
          <w:szCs w:val="28"/>
          <w:lang w:val="uk-UA"/>
        </w:rPr>
        <w:tab/>
      </w:r>
      <w:r w:rsidR="00C4052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="008911F3" w:rsidRPr="00200F2A">
        <w:rPr>
          <w:sz w:val="28"/>
          <w:szCs w:val="28"/>
          <w:lang w:val="uk-UA"/>
        </w:rPr>
        <w:t>№</w:t>
      </w:r>
      <w:r w:rsidR="000A7F32" w:rsidRPr="00200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537-ОД</w:t>
      </w:r>
    </w:p>
    <w:p w:rsidR="005720F3" w:rsidRPr="00543EC8" w:rsidRDefault="005720F3" w:rsidP="008911F3">
      <w:pPr>
        <w:jc w:val="both"/>
        <w:rPr>
          <w:sz w:val="20"/>
          <w:szCs w:val="20"/>
          <w:lang w:val="uk-UA"/>
        </w:rPr>
      </w:pPr>
    </w:p>
    <w:p w:rsidR="000C55A7" w:rsidRPr="00543EC8" w:rsidRDefault="000C55A7" w:rsidP="008911F3">
      <w:pPr>
        <w:jc w:val="both"/>
        <w:rPr>
          <w:sz w:val="20"/>
          <w:szCs w:val="20"/>
          <w:lang w:val="uk-UA"/>
        </w:rPr>
      </w:pPr>
    </w:p>
    <w:tbl>
      <w:tblPr>
        <w:tblW w:w="10073" w:type="dxa"/>
        <w:tblLayout w:type="fixed"/>
        <w:tblLook w:val="01E0" w:firstRow="1" w:lastRow="1" w:firstColumn="1" w:lastColumn="1" w:noHBand="0" w:noVBand="0"/>
      </w:tblPr>
      <w:tblGrid>
        <w:gridCol w:w="4503"/>
        <w:gridCol w:w="5570"/>
      </w:tblGrid>
      <w:tr w:rsidR="008911F3" w:rsidRPr="00543EC8" w:rsidTr="008E7FEC">
        <w:trPr>
          <w:trHeight w:hRule="exact" w:val="1625"/>
        </w:trPr>
        <w:tc>
          <w:tcPr>
            <w:tcW w:w="4503" w:type="dxa"/>
            <w:shd w:val="clear" w:color="auto" w:fill="auto"/>
          </w:tcPr>
          <w:p w:rsidR="008911F3" w:rsidRPr="00543EC8" w:rsidRDefault="008911F3" w:rsidP="00C3236F">
            <w:pPr>
              <w:pStyle w:val="Style1"/>
              <w:widowControl/>
              <w:tabs>
                <w:tab w:val="left" w:pos="4140"/>
              </w:tabs>
              <w:spacing w:line="240" w:lineRule="auto"/>
              <w:ind w:right="-46"/>
              <w:jc w:val="both"/>
              <w:rPr>
                <w:b/>
                <w:sz w:val="28"/>
                <w:szCs w:val="28"/>
                <w:lang w:val="uk-UA"/>
              </w:rPr>
            </w:pPr>
            <w:r w:rsidRPr="00543EC8">
              <w:rPr>
                <w:b/>
                <w:sz w:val="28"/>
                <w:szCs w:val="28"/>
                <w:lang w:val="uk-UA"/>
              </w:rPr>
              <w:t xml:space="preserve">Про проведення </w:t>
            </w:r>
            <w:r w:rsidR="009F65F2" w:rsidRPr="00543EC8">
              <w:rPr>
                <w:b/>
                <w:sz w:val="28"/>
                <w:szCs w:val="28"/>
                <w:lang w:val="uk-UA"/>
              </w:rPr>
              <w:t>у 202</w:t>
            </w:r>
            <w:r w:rsidR="004B3C76">
              <w:rPr>
                <w:b/>
                <w:sz w:val="28"/>
                <w:szCs w:val="28"/>
                <w:lang w:val="uk-UA"/>
              </w:rPr>
              <w:t>1</w:t>
            </w:r>
            <w:r w:rsidR="008E601D" w:rsidRPr="00543EC8">
              <w:rPr>
                <w:b/>
                <w:sz w:val="28"/>
                <w:szCs w:val="28"/>
                <w:lang w:val="uk-UA"/>
              </w:rPr>
              <w:t>/20</w:t>
            </w:r>
            <w:r w:rsidR="009F65F2" w:rsidRPr="00543EC8">
              <w:rPr>
                <w:b/>
                <w:sz w:val="28"/>
                <w:szCs w:val="28"/>
              </w:rPr>
              <w:t>2</w:t>
            </w:r>
            <w:r w:rsidR="004B3C76">
              <w:rPr>
                <w:b/>
                <w:sz w:val="28"/>
                <w:szCs w:val="28"/>
                <w:lang w:val="uk-UA"/>
              </w:rPr>
              <w:t>2</w:t>
            </w:r>
            <w:r w:rsidR="00C3236F" w:rsidRPr="00543EC8">
              <w:rPr>
                <w:b/>
                <w:sz w:val="28"/>
                <w:szCs w:val="28"/>
                <w:lang w:val="uk-UA"/>
              </w:rPr>
              <w:t xml:space="preserve"> навчальному році Всеукраїнської дитячо-юнацької військово-патріотичної гри «Сокіл» («Джура»)</w:t>
            </w:r>
          </w:p>
          <w:p w:rsidR="00EA4BDB" w:rsidRPr="00543EC8" w:rsidRDefault="00EA4BDB" w:rsidP="00C3236F">
            <w:pPr>
              <w:pStyle w:val="Style1"/>
              <w:widowControl/>
              <w:tabs>
                <w:tab w:val="left" w:pos="4140"/>
              </w:tabs>
              <w:spacing w:line="240" w:lineRule="auto"/>
              <w:ind w:right="-46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EA4BDB" w:rsidRPr="00543EC8" w:rsidRDefault="00EA4BDB" w:rsidP="00C3236F">
            <w:pPr>
              <w:pStyle w:val="Style1"/>
              <w:widowControl/>
              <w:tabs>
                <w:tab w:val="left" w:pos="4140"/>
              </w:tabs>
              <w:spacing w:line="240" w:lineRule="auto"/>
              <w:ind w:right="-46"/>
              <w:jc w:val="both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5570" w:type="dxa"/>
            <w:shd w:val="clear" w:color="auto" w:fill="auto"/>
          </w:tcPr>
          <w:p w:rsidR="008911F3" w:rsidRPr="00543EC8" w:rsidRDefault="008911F3" w:rsidP="007105ED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A4BDB" w:rsidRPr="00543EC8" w:rsidRDefault="00EA4BDB" w:rsidP="00EA4BDB">
      <w:pPr>
        <w:pStyle w:val="22"/>
        <w:shd w:val="clear" w:color="auto" w:fill="auto"/>
        <w:spacing w:before="0" w:after="0" w:line="240" w:lineRule="auto"/>
        <w:ind w:firstLine="601"/>
        <w:jc w:val="both"/>
        <w:rPr>
          <w:lang w:bidi="uk-UA"/>
        </w:rPr>
      </w:pPr>
    </w:p>
    <w:p w:rsidR="00987F1E" w:rsidRPr="00543EC8" w:rsidRDefault="00C3236F" w:rsidP="00987F1E">
      <w:pPr>
        <w:pStyle w:val="22"/>
        <w:shd w:val="clear" w:color="auto" w:fill="auto"/>
        <w:spacing w:before="0" w:after="0" w:line="322" w:lineRule="exact"/>
        <w:ind w:firstLine="600"/>
        <w:jc w:val="both"/>
        <w:rPr>
          <w:lang w:bidi="uk-UA"/>
        </w:rPr>
      </w:pPr>
      <w:r w:rsidRPr="00543EC8">
        <w:rPr>
          <w:lang w:bidi="uk-UA"/>
        </w:rPr>
        <w:t>На виконання наказу М</w:t>
      </w:r>
      <w:r w:rsidR="00140F48" w:rsidRPr="00543EC8">
        <w:rPr>
          <w:lang w:bidi="uk-UA"/>
        </w:rPr>
        <w:t>іністерства освіти і науки України</w:t>
      </w:r>
      <w:r w:rsidR="004B3C76">
        <w:rPr>
          <w:lang w:bidi="uk-UA"/>
        </w:rPr>
        <w:t xml:space="preserve"> від 4.10.2021</w:t>
      </w:r>
      <w:r w:rsidR="00EA4BDB" w:rsidRPr="00543EC8">
        <w:rPr>
          <w:lang w:bidi="uk-UA"/>
        </w:rPr>
        <w:t xml:space="preserve"> </w:t>
      </w:r>
      <w:r w:rsidR="004B3C76">
        <w:rPr>
          <w:lang w:bidi="uk-UA"/>
        </w:rPr>
        <w:t xml:space="preserve">року </w:t>
      </w:r>
      <w:r w:rsidR="00EA4BDB" w:rsidRPr="00543EC8">
        <w:rPr>
          <w:lang w:bidi="uk-UA"/>
        </w:rPr>
        <w:t>№</w:t>
      </w:r>
      <w:r w:rsidR="00EA4BDB" w:rsidRPr="00543EC8">
        <w:rPr>
          <w:lang w:val="ru-RU" w:bidi="uk-UA"/>
        </w:rPr>
        <w:t> </w:t>
      </w:r>
      <w:r w:rsidR="004B3C76">
        <w:rPr>
          <w:lang w:bidi="uk-UA"/>
        </w:rPr>
        <w:t>1063</w:t>
      </w:r>
      <w:r w:rsidR="004A7C3A" w:rsidRPr="00543EC8">
        <w:rPr>
          <w:lang w:bidi="uk-UA"/>
        </w:rPr>
        <w:t xml:space="preserve">, абзацу </w:t>
      </w:r>
      <w:r w:rsidR="00987F1E" w:rsidRPr="00543EC8">
        <w:rPr>
          <w:lang w:bidi="uk-UA"/>
        </w:rPr>
        <w:t>шостого</w:t>
      </w:r>
      <w:r w:rsidRPr="00543EC8">
        <w:rPr>
          <w:lang w:bidi="uk-UA"/>
        </w:rPr>
        <w:t xml:space="preserve"> статті </w:t>
      </w:r>
      <w:r w:rsidR="004A7C3A" w:rsidRPr="00543EC8">
        <w:rPr>
          <w:lang w:bidi="uk-UA"/>
        </w:rPr>
        <w:t>1</w:t>
      </w:r>
      <w:r w:rsidRPr="00543EC8">
        <w:rPr>
          <w:lang w:bidi="uk-UA"/>
        </w:rPr>
        <w:t xml:space="preserve">3 Закону України «Про оборону України», </w:t>
      </w:r>
      <w:r w:rsidR="00987F1E" w:rsidRPr="00543EC8">
        <w:rPr>
          <w:lang w:bidi="uk-UA"/>
        </w:rPr>
        <w:t xml:space="preserve">Положення про Всеукраїнську дитячо-юнацьку військово-патріотичну гру «Сокіл» («Джура»), затвердженого постановою </w:t>
      </w:r>
      <w:r w:rsidR="00B3586A">
        <w:rPr>
          <w:lang w:bidi="uk-UA"/>
        </w:rPr>
        <w:t xml:space="preserve"> </w:t>
      </w:r>
      <w:r w:rsidR="00987F1E" w:rsidRPr="00543EC8">
        <w:rPr>
          <w:lang w:bidi="uk-UA"/>
        </w:rPr>
        <w:t>Кабін</w:t>
      </w:r>
      <w:r w:rsidR="009B5901" w:rsidRPr="00543EC8">
        <w:rPr>
          <w:lang w:bidi="uk-UA"/>
        </w:rPr>
        <w:t xml:space="preserve">ету </w:t>
      </w:r>
      <w:r w:rsidR="00B3586A">
        <w:rPr>
          <w:lang w:bidi="uk-UA"/>
        </w:rPr>
        <w:t xml:space="preserve"> </w:t>
      </w:r>
      <w:r w:rsidR="009B5901" w:rsidRPr="00543EC8">
        <w:rPr>
          <w:lang w:bidi="uk-UA"/>
        </w:rPr>
        <w:t xml:space="preserve">Міністрів України від 17 жовтня </w:t>
      </w:r>
      <w:r w:rsidR="00987F1E" w:rsidRPr="00543EC8">
        <w:rPr>
          <w:lang w:bidi="uk-UA"/>
        </w:rPr>
        <w:t>2018</w:t>
      </w:r>
      <w:r w:rsidR="009B5901" w:rsidRPr="00543EC8">
        <w:rPr>
          <w:lang w:bidi="uk-UA"/>
        </w:rPr>
        <w:t> р.</w:t>
      </w:r>
      <w:r w:rsidR="00987F1E" w:rsidRPr="00543EC8">
        <w:rPr>
          <w:lang w:bidi="uk-UA"/>
        </w:rPr>
        <w:t xml:space="preserve"> № 845 «Деякі питання дитячо-юнацького військово-патріотичного виховання», Стратегії національно-патріотичного виховання, затвердженої Указом Презид</w:t>
      </w:r>
      <w:r w:rsidR="009F65F2" w:rsidRPr="00543EC8">
        <w:rPr>
          <w:lang w:bidi="uk-UA"/>
        </w:rPr>
        <w:t>ента України від 18.05.2019 № 28</w:t>
      </w:r>
      <w:r w:rsidR="00987F1E" w:rsidRPr="00543EC8">
        <w:rPr>
          <w:lang w:bidi="uk-UA"/>
        </w:rPr>
        <w:t>6/2019, наказу Міністерства освіти і науки України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у загальноосвітніх навчальних закладах» (зі змінами), з метою національно-патріотичного виховання дітей та учнівської молоді</w:t>
      </w:r>
    </w:p>
    <w:p w:rsidR="00C3236F" w:rsidRPr="00534159" w:rsidRDefault="00C3236F" w:rsidP="001B0E75">
      <w:pPr>
        <w:pStyle w:val="22"/>
        <w:shd w:val="clear" w:color="auto" w:fill="auto"/>
        <w:spacing w:before="0" w:after="0" w:line="322" w:lineRule="exact"/>
        <w:jc w:val="both"/>
        <w:rPr>
          <w:b/>
        </w:rPr>
      </w:pPr>
      <w:r w:rsidRPr="00534159">
        <w:rPr>
          <w:b/>
          <w:lang w:bidi="uk-UA"/>
        </w:rPr>
        <w:t>НАКАЗУЮ:</w:t>
      </w:r>
    </w:p>
    <w:p w:rsidR="00EF5C5E" w:rsidRPr="00543EC8" w:rsidRDefault="00C3236F" w:rsidP="00665DA0">
      <w:pPr>
        <w:pStyle w:val="22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322" w:lineRule="exact"/>
        <w:ind w:firstLine="600"/>
        <w:jc w:val="both"/>
        <w:rPr>
          <w:lang w:bidi="uk-UA"/>
        </w:rPr>
      </w:pPr>
      <w:r w:rsidRPr="00543EC8">
        <w:rPr>
          <w:lang w:bidi="uk-UA"/>
        </w:rPr>
        <w:t xml:space="preserve">Провести </w:t>
      </w:r>
      <w:r w:rsidR="00EF5C5E" w:rsidRPr="00543EC8">
        <w:rPr>
          <w:lang w:bidi="uk-UA"/>
        </w:rPr>
        <w:t xml:space="preserve">у </w:t>
      </w:r>
      <w:r w:rsidR="009F65F2" w:rsidRPr="00543EC8">
        <w:rPr>
          <w:lang w:bidi="uk-UA"/>
        </w:rPr>
        <w:t>202</w:t>
      </w:r>
      <w:r w:rsidR="004B3C76">
        <w:rPr>
          <w:lang w:bidi="uk-UA"/>
        </w:rPr>
        <w:t>1</w:t>
      </w:r>
      <w:r w:rsidR="009F65F2" w:rsidRPr="00543EC8">
        <w:rPr>
          <w:lang w:bidi="uk-UA"/>
        </w:rPr>
        <w:t>/202</w:t>
      </w:r>
      <w:r w:rsidR="004B3C76">
        <w:rPr>
          <w:lang w:bidi="uk-UA"/>
        </w:rPr>
        <w:t>2</w:t>
      </w:r>
      <w:r w:rsidRPr="00543EC8">
        <w:rPr>
          <w:lang w:bidi="uk-UA"/>
        </w:rPr>
        <w:t xml:space="preserve"> навчальному році Всеукраїнськ</w:t>
      </w:r>
      <w:r w:rsidR="00DB0769" w:rsidRPr="00543EC8">
        <w:rPr>
          <w:lang w:bidi="uk-UA"/>
        </w:rPr>
        <w:t>у</w:t>
      </w:r>
      <w:r w:rsidRPr="00543EC8">
        <w:rPr>
          <w:lang w:bidi="uk-UA"/>
        </w:rPr>
        <w:t xml:space="preserve"> дитячо-юнацьк</w:t>
      </w:r>
      <w:r w:rsidR="00DB0769" w:rsidRPr="00543EC8">
        <w:rPr>
          <w:lang w:bidi="uk-UA"/>
        </w:rPr>
        <w:t>у</w:t>
      </w:r>
      <w:r w:rsidRPr="00543EC8">
        <w:rPr>
          <w:lang w:bidi="uk-UA"/>
        </w:rPr>
        <w:t xml:space="preserve"> військово-патріотичн</w:t>
      </w:r>
      <w:r w:rsidR="00DB0769" w:rsidRPr="00543EC8">
        <w:rPr>
          <w:lang w:bidi="uk-UA"/>
        </w:rPr>
        <w:t>у</w:t>
      </w:r>
      <w:r w:rsidRPr="00543EC8">
        <w:rPr>
          <w:lang w:bidi="uk-UA"/>
        </w:rPr>
        <w:t xml:space="preserve"> гр</w:t>
      </w:r>
      <w:r w:rsidR="00DB0769" w:rsidRPr="00543EC8">
        <w:rPr>
          <w:lang w:bidi="uk-UA"/>
        </w:rPr>
        <w:t>у</w:t>
      </w:r>
      <w:r w:rsidR="00EA4BDB" w:rsidRPr="00543EC8">
        <w:rPr>
          <w:lang w:bidi="uk-UA"/>
        </w:rPr>
        <w:t xml:space="preserve"> «Сокіл» («Джура»)</w:t>
      </w:r>
      <w:r w:rsidR="00A26AA3" w:rsidRPr="00543EC8">
        <w:rPr>
          <w:lang w:bidi="uk-UA"/>
        </w:rPr>
        <w:t xml:space="preserve"> (далі ‒ гра)</w:t>
      </w:r>
      <w:r w:rsidR="00EF5C5E" w:rsidRPr="00543EC8">
        <w:rPr>
          <w:lang w:bidi="uk-UA"/>
        </w:rPr>
        <w:t xml:space="preserve"> </w:t>
      </w:r>
      <w:r w:rsidR="00A26AA3" w:rsidRPr="00543EC8">
        <w:rPr>
          <w:lang w:bidi="uk-UA"/>
        </w:rPr>
        <w:t xml:space="preserve">для </w:t>
      </w:r>
      <w:r w:rsidR="00DB0769" w:rsidRPr="00543EC8">
        <w:rPr>
          <w:lang w:bidi="uk-UA"/>
        </w:rPr>
        <w:t>трьох</w:t>
      </w:r>
      <w:r w:rsidR="00A26AA3" w:rsidRPr="00543EC8">
        <w:rPr>
          <w:lang w:bidi="uk-UA"/>
        </w:rPr>
        <w:t xml:space="preserve"> вікових категорій учасників: 15‒17 років (далі ‒ старша вікова група); 11‒14 років (далі ‒ середня вікова група)</w:t>
      </w:r>
      <w:r w:rsidR="00DB0769" w:rsidRPr="00543EC8">
        <w:rPr>
          <w:lang w:bidi="uk-UA"/>
        </w:rPr>
        <w:t>; 6 ‒ 10 років (далі ‒ молодша</w:t>
      </w:r>
      <w:r w:rsidR="008416E2" w:rsidRPr="00543EC8">
        <w:rPr>
          <w:lang w:bidi="uk-UA"/>
        </w:rPr>
        <w:t xml:space="preserve"> вікова</w:t>
      </w:r>
      <w:r w:rsidR="00DB0769" w:rsidRPr="00543EC8">
        <w:rPr>
          <w:lang w:bidi="uk-UA"/>
        </w:rPr>
        <w:t xml:space="preserve"> група)</w:t>
      </w:r>
      <w:r w:rsidR="00A26AA3" w:rsidRPr="00543EC8">
        <w:rPr>
          <w:lang w:bidi="uk-UA"/>
        </w:rPr>
        <w:t xml:space="preserve"> згідн</w:t>
      </w:r>
      <w:r w:rsidR="009F65F2" w:rsidRPr="00543EC8">
        <w:rPr>
          <w:lang w:bidi="uk-UA"/>
        </w:rPr>
        <w:t>о з Планом проведення гри у 202</w:t>
      </w:r>
      <w:r w:rsidR="004B3C76">
        <w:rPr>
          <w:lang w:bidi="uk-UA"/>
        </w:rPr>
        <w:t>1</w:t>
      </w:r>
      <w:r w:rsidR="00A26AA3" w:rsidRPr="00543EC8">
        <w:rPr>
          <w:lang w:bidi="uk-UA"/>
        </w:rPr>
        <w:t>/202</w:t>
      </w:r>
      <w:r w:rsidR="004B3C76">
        <w:rPr>
          <w:lang w:bidi="uk-UA"/>
        </w:rPr>
        <w:t>2</w:t>
      </w:r>
      <w:r w:rsidR="009B5901" w:rsidRPr="00543EC8">
        <w:rPr>
          <w:lang w:bidi="uk-UA"/>
        </w:rPr>
        <w:t xml:space="preserve"> навчальному році</w:t>
      </w:r>
      <w:r w:rsidR="009F65F2" w:rsidRPr="00543EC8">
        <w:rPr>
          <w:lang w:bidi="uk-UA"/>
        </w:rPr>
        <w:t xml:space="preserve">, з дотриманням законодавства України в частині запобігання поширенню на території України гострої респіраторної хвороби </w:t>
      </w:r>
      <w:r w:rsidR="009F65F2" w:rsidRPr="00543EC8">
        <w:rPr>
          <w:lang w:val="en-US" w:bidi="uk-UA"/>
        </w:rPr>
        <w:t>COVID</w:t>
      </w:r>
      <w:r w:rsidR="009F65F2" w:rsidRPr="00543EC8">
        <w:rPr>
          <w:lang w:bidi="uk-UA"/>
        </w:rPr>
        <w:t xml:space="preserve">-19, спричиненої </w:t>
      </w:r>
      <w:proofErr w:type="spellStart"/>
      <w:r w:rsidR="009F65F2" w:rsidRPr="00543EC8">
        <w:rPr>
          <w:lang w:bidi="uk-UA"/>
        </w:rPr>
        <w:t>коронавірусом</w:t>
      </w:r>
      <w:proofErr w:type="spellEnd"/>
      <w:r w:rsidR="009F65F2" w:rsidRPr="00543EC8">
        <w:rPr>
          <w:lang w:bidi="uk-UA"/>
        </w:rPr>
        <w:t xml:space="preserve"> </w:t>
      </w:r>
      <w:r w:rsidR="009F65F2" w:rsidRPr="00543EC8">
        <w:rPr>
          <w:lang w:val="en-US" w:bidi="uk-UA"/>
        </w:rPr>
        <w:t>SARS</w:t>
      </w:r>
      <w:r w:rsidR="009F65F2" w:rsidRPr="00543EC8">
        <w:rPr>
          <w:lang w:bidi="uk-UA"/>
        </w:rPr>
        <w:t>-</w:t>
      </w:r>
      <w:proofErr w:type="spellStart"/>
      <w:r w:rsidR="009F65F2" w:rsidRPr="00543EC8">
        <w:rPr>
          <w:lang w:val="en-US" w:bidi="uk-UA"/>
        </w:rPr>
        <w:t>CoV</w:t>
      </w:r>
      <w:proofErr w:type="spellEnd"/>
      <w:r w:rsidR="009F65F2" w:rsidRPr="00543EC8">
        <w:rPr>
          <w:lang w:bidi="uk-UA"/>
        </w:rPr>
        <w:t>-2</w:t>
      </w:r>
      <w:r w:rsidR="00DB0769" w:rsidRPr="00543EC8">
        <w:rPr>
          <w:lang w:bidi="uk-UA"/>
        </w:rPr>
        <w:t>.</w:t>
      </w:r>
    </w:p>
    <w:p w:rsidR="00C3236F" w:rsidRPr="00543EC8" w:rsidRDefault="00C3236F" w:rsidP="00665DA0">
      <w:pPr>
        <w:pStyle w:val="22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322" w:lineRule="exact"/>
        <w:ind w:firstLine="600"/>
        <w:jc w:val="both"/>
        <w:rPr>
          <w:lang w:bidi="uk-UA"/>
        </w:rPr>
      </w:pPr>
      <w:r w:rsidRPr="00543EC8">
        <w:rPr>
          <w:lang w:bidi="uk-UA"/>
        </w:rPr>
        <w:t xml:space="preserve">Затвердити План проведення </w:t>
      </w:r>
      <w:r w:rsidR="00EF5C5E" w:rsidRPr="00543EC8">
        <w:rPr>
          <w:lang w:bidi="uk-UA"/>
        </w:rPr>
        <w:t>Всеукраїнської дитячо-юнацької військово-патріотичної гри «Сокіл» («Джура») у 20</w:t>
      </w:r>
      <w:r w:rsidR="00A7051F" w:rsidRPr="00543EC8">
        <w:rPr>
          <w:lang w:bidi="uk-UA"/>
        </w:rPr>
        <w:t>2</w:t>
      </w:r>
      <w:r w:rsidR="004B3C76">
        <w:rPr>
          <w:lang w:bidi="uk-UA"/>
        </w:rPr>
        <w:t>1</w:t>
      </w:r>
      <w:r w:rsidR="00EF5C5E" w:rsidRPr="00543EC8">
        <w:rPr>
          <w:lang w:bidi="uk-UA"/>
        </w:rPr>
        <w:t>/20</w:t>
      </w:r>
      <w:r w:rsidR="00A7051F" w:rsidRPr="00543EC8">
        <w:rPr>
          <w:lang w:bidi="uk-UA"/>
        </w:rPr>
        <w:t>2</w:t>
      </w:r>
      <w:r w:rsidR="004B3C76">
        <w:rPr>
          <w:lang w:bidi="uk-UA"/>
        </w:rPr>
        <w:t>2</w:t>
      </w:r>
      <w:r w:rsidR="00EF5C5E" w:rsidRPr="00543EC8">
        <w:rPr>
          <w:lang w:bidi="uk-UA"/>
        </w:rPr>
        <w:t xml:space="preserve"> навчальному році </w:t>
      </w:r>
      <w:r w:rsidR="00E56F81" w:rsidRPr="00543EC8">
        <w:rPr>
          <w:lang w:bidi="uk-UA"/>
        </w:rPr>
        <w:t>(</w:t>
      </w:r>
      <w:r w:rsidR="003357D5" w:rsidRPr="00543EC8">
        <w:rPr>
          <w:lang w:bidi="uk-UA"/>
        </w:rPr>
        <w:t>д</w:t>
      </w:r>
      <w:r w:rsidR="00E56F81" w:rsidRPr="00543EC8">
        <w:rPr>
          <w:lang w:bidi="uk-UA"/>
        </w:rPr>
        <w:t>ода</w:t>
      </w:r>
      <w:r w:rsidR="009B5901" w:rsidRPr="00543EC8">
        <w:rPr>
          <w:lang w:bidi="uk-UA"/>
        </w:rPr>
        <w:t>ється</w:t>
      </w:r>
      <w:r w:rsidR="00E56F81" w:rsidRPr="00543EC8">
        <w:rPr>
          <w:lang w:bidi="uk-UA"/>
        </w:rPr>
        <w:t>)</w:t>
      </w:r>
      <w:r w:rsidR="00EF5C5E" w:rsidRPr="00543EC8">
        <w:rPr>
          <w:lang w:bidi="uk-UA"/>
        </w:rPr>
        <w:t>.</w:t>
      </w:r>
    </w:p>
    <w:p w:rsidR="00AC7697" w:rsidRDefault="00AC7697" w:rsidP="00665DA0">
      <w:pPr>
        <w:pStyle w:val="22"/>
        <w:numPr>
          <w:ilvl w:val="0"/>
          <w:numId w:val="5"/>
        </w:numPr>
        <w:shd w:val="clear" w:color="auto" w:fill="auto"/>
        <w:tabs>
          <w:tab w:val="left" w:pos="985"/>
        </w:tabs>
        <w:spacing w:before="0" w:after="0" w:line="322" w:lineRule="exact"/>
        <w:ind w:firstLine="600"/>
        <w:jc w:val="both"/>
      </w:pPr>
      <w:r w:rsidRPr="00543EC8">
        <w:rPr>
          <w:lang w:bidi="uk-UA"/>
        </w:rPr>
        <w:t xml:space="preserve">Затвердити склад </w:t>
      </w:r>
      <w:r w:rsidR="00B3586A">
        <w:rPr>
          <w:lang w:bidi="uk-UA"/>
        </w:rPr>
        <w:t xml:space="preserve">обласної </w:t>
      </w:r>
      <w:r w:rsidRPr="00543EC8">
        <w:rPr>
          <w:lang w:bidi="uk-UA"/>
        </w:rPr>
        <w:t xml:space="preserve">організаційної групи з підготовки </w:t>
      </w:r>
      <w:r w:rsidR="00B3586A">
        <w:rPr>
          <w:lang w:bidi="uk-UA"/>
        </w:rPr>
        <w:t>Програми ІІ (обласного) етапу</w:t>
      </w:r>
      <w:r w:rsidRPr="00543EC8">
        <w:rPr>
          <w:lang w:bidi="uk-UA"/>
        </w:rPr>
        <w:t xml:space="preserve"> </w:t>
      </w:r>
      <w:r w:rsidR="00EF5C5E" w:rsidRPr="00543EC8">
        <w:rPr>
          <w:lang w:bidi="uk-UA"/>
        </w:rPr>
        <w:t>Всеукраїнської дитячо-юнацької військово-патріотичної гри «Сокіл» («Джура») у 20</w:t>
      </w:r>
      <w:r w:rsidR="00D8094A" w:rsidRPr="00543EC8">
        <w:rPr>
          <w:lang w:bidi="uk-UA"/>
        </w:rPr>
        <w:t>2</w:t>
      </w:r>
      <w:r w:rsidR="004B3C76">
        <w:rPr>
          <w:lang w:bidi="uk-UA"/>
        </w:rPr>
        <w:t>1</w:t>
      </w:r>
      <w:r w:rsidR="00EF5C5E" w:rsidRPr="00543EC8">
        <w:rPr>
          <w:lang w:bidi="uk-UA"/>
        </w:rPr>
        <w:t>/20</w:t>
      </w:r>
      <w:r w:rsidR="00D8094A" w:rsidRPr="00543EC8">
        <w:rPr>
          <w:lang w:bidi="uk-UA"/>
        </w:rPr>
        <w:t>2</w:t>
      </w:r>
      <w:r w:rsidR="004B3C76">
        <w:rPr>
          <w:lang w:bidi="uk-UA"/>
        </w:rPr>
        <w:t>2</w:t>
      </w:r>
      <w:r w:rsidR="00EF5C5E" w:rsidRPr="00543EC8">
        <w:rPr>
          <w:lang w:bidi="uk-UA"/>
        </w:rPr>
        <w:t xml:space="preserve"> навчальному році (додається</w:t>
      </w:r>
      <w:r w:rsidRPr="00543EC8">
        <w:rPr>
          <w:lang w:bidi="uk-UA"/>
        </w:rPr>
        <w:t>)</w:t>
      </w:r>
      <w:r w:rsidR="00DA1FFB" w:rsidRPr="00543EC8">
        <w:rPr>
          <w:lang w:bidi="uk-UA"/>
        </w:rPr>
        <w:t>.</w:t>
      </w:r>
    </w:p>
    <w:p w:rsidR="00C3236F" w:rsidRPr="00543EC8" w:rsidRDefault="00EF5C5E" w:rsidP="00665DA0">
      <w:pPr>
        <w:numPr>
          <w:ilvl w:val="0"/>
          <w:numId w:val="5"/>
        </w:numPr>
        <w:tabs>
          <w:tab w:val="left" w:pos="1035"/>
          <w:tab w:val="left" w:pos="1152"/>
        </w:tabs>
        <w:ind w:firstLine="600"/>
        <w:jc w:val="both"/>
        <w:rPr>
          <w:lang w:val="uk-UA"/>
        </w:rPr>
      </w:pPr>
      <w:r w:rsidRPr="00543EC8">
        <w:rPr>
          <w:sz w:val="28"/>
          <w:lang w:val="uk-UA"/>
        </w:rPr>
        <w:t>Керівникам органів управління освітою</w:t>
      </w:r>
      <w:r w:rsidR="00AF583C" w:rsidRPr="00543EC8">
        <w:rPr>
          <w:sz w:val="28"/>
          <w:szCs w:val="28"/>
          <w:lang w:val="uk-UA"/>
        </w:rPr>
        <w:t>:</w:t>
      </w:r>
    </w:p>
    <w:p w:rsidR="00186D23" w:rsidRPr="00543EC8" w:rsidRDefault="00186D23" w:rsidP="00BE4145">
      <w:pPr>
        <w:pStyle w:val="22"/>
        <w:numPr>
          <w:ilvl w:val="0"/>
          <w:numId w:val="7"/>
        </w:numPr>
        <w:shd w:val="clear" w:color="auto" w:fill="auto"/>
        <w:tabs>
          <w:tab w:val="left" w:pos="969"/>
        </w:tabs>
        <w:spacing w:before="0" w:after="0" w:line="240" w:lineRule="auto"/>
        <w:ind w:firstLine="600"/>
        <w:jc w:val="both"/>
      </w:pPr>
      <w:r w:rsidRPr="00543EC8">
        <w:rPr>
          <w:lang w:bidi="uk-UA"/>
        </w:rPr>
        <w:t xml:space="preserve">Сприяти затвердженню штабів гри </w:t>
      </w:r>
      <w:r w:rsidR="000D1043">
        <w:rPr>
          <w:lang w:bidi="uk-UA"/>
        </w:rPr>
        <w:t xml:space="preserve">рішеннями органів місцевого самоврядування </w:t>
      </w:r>
      <w:r w:rsidRPr="00543EC8">
        <w:rPr>
          <w:lang w:bidi="uk-UA"/>
        </w:rPr>
        <w:t xml:space="preserve">за участі представників органів управління освітою, фінансів, </w:t>
      </w:r>
      <w:r w:rsidR="00BE4145" w:rsidRPr="00BE4145">
        <w:t xml:space="preserve"> </w:t>
      </w:r>
      <w:r w:rsidR="00B066F8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34.75pt;margin-top:-26.2pt;width:29.45pt;height:23.15pt;z-index:251659264;mso-position-horizontal-relative:text;mso-position-vertical-relative:text" strokecolor="white [3212]">
            <v:textbox>
              <w:txbxContent>
                <w:p w:rsidR="00D051CB" w:rsidRPr="00D051CB" w:rsidRDefault="00D051C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="00BE4145" w:rsidRPr="00BE4145">
        <w:rPr>
          <w:noProof/>
        </w:rPr>
        <w:t>територіальних центрів комплектування та соціальної підтримки</w:t>
      </w:r>
      <w:r w:rsidRPr="00543EC8">
        <w:rPr>
          <w:lang w:bidi="uk-UA"/>
        </w:rPr>
        <w:t xml:space="preserve">, представників громадських об’єднань, </w:t>
      </w:r>
      <w:r w:rsidR="00410C17">
        <w:rPr>
          <w:lang w:bidi="uk-UA"/>
        </w:rPr>
        <w:t xml:space="preserve">учасників антитерористичної операції та </w:t>
      </w:r>
      <w:r w:rsidR="000D1043">
        <w:rPr>
          <w:lang w:bidi="uk-UA"/>
        </w:rPr>
        <w:t xml:space="preserve">операції </w:t>
      </w:r>
      <w:r w:rsidR="00410C17">
        <w:rPr>
          <w:lang w:bidi="uk-UA"/>
        </w:rPr>
        <w:t>О</w:t>
      </w:r>
      <w:r w:rsidR="000D1043">
        <w:rPr>
          <w:lang w:bidi="uk-UA"/>
        </w:rPr>
        <w:t>б’єднаних сил</w:t>
      </w:r>
      <w:r w:rsidR="00410C17">
        <w:rPr>
          <w:lang w:bidi="uk-UA"/>
        </w:rPr>
        <w:t xml:space="preserve">, </w:t>
      </w:r>
      <w:r w:rsidRPr="00543EC8">
        <w:rPr>
          <w:lang w:bidi="uk-UA"/>
        </w:rPr>
        <w:t>волонтерів.</w:t>
      </w:r>
    </w:p>
    <w:p w:rsidR="008203F9" w:rsidRPr="00543EC8" w:rsidRDefault="008203F9" w:rsidP="008203F9">
      <w:pPr>
        <w:pStyle w:val="22"/>
        <w:numPr>
          <w:ilvl w:val="0"/>
          <w:numId w:val="7"/>
        </w:numPr>
        <w:shd w:val="clear" w:color="auto" w:fill="auto"/>
        <w:tabs>
          <w:tab w:val="left" w:pos="969"/>
        </w:tabs>
        <w:spacing w:before="0" w:after="0" w:line="240" w:lineRule="auto"/>
        <w:ind w:left="142" w:firstLine="425"/>
        <w:jc w:val="both"/>
      </w:pPr>
      <w:r w:rsidRPr="00543EC8">
        <w:t>Забезпечити мето</w:t>
      </w:r>
      <w:r w:rsidR="00F92BA5">
        <w:t>дичний та організаційний супрово</w:t>
      </w:r>
      <w:r w:rsidRPr="00543EC8">
        <w:t>д</w:t>
      </w:r>
      <w:r w:rsidR="00F92BA5">
        <w:t>и</w:t>
      </w:r>
      <w:r w:rsidRPr="00543EC8">
        <w:t xml:space="preserve"> підготовки роїв учасників гри </w:t>
      </w:r>
      <w:r w:rsidR="00F92BA5">
        <w:t>в</w:t>
      </w:r>
      <w:r w:rsidRPr="00543EC8">
        <w:t xml:space="preserve"> закладах загальної середньої, професійної (професійно-технічної), фахової передвищої та позашкільної освіти, проведення виховних заходів щодо формування в учасників гри національних цінностей, патріотизму та національної свідомості на прикладах героїчної боротьби Українського народу за самовизначення і творення власної держави, ідеалів свободи, соборності та державності, формування цінностей здорового способу життя молоді.</w:t>
      </w:r>
    </w:p>
    <w:p w:rsidR="00203E0C" w:rsidRPr="00543EC8" w:rsidRDefault="00203E0C" w:rsidP="00665DA0">
      <w:pPr>
        <w:pStyle w:val="af1"/>
        <w:numPr>
          <w:ilvl w:val="0"/>
          <w:numId w:val="7"/>
        </w:numPr>
        <w:tabs>
          <w:tab w:val="left" w:pos="993"/>
        </w:tabs>
        <w:ind w:left="0" w:firstLine="600"/>
        <w:jc w:val="both"/>
        <w:rPr>
          <w:sz w:val="28"/>
          <w:lang w:val="uk-UA"/>
        </w:rPr>
      </w:pPr>
      <w:r w:rsidRPr="00543EC8">
        <w:rPr>
          <w:sz w:val="28"/>
          <w:lang w:val="uk-UA"/>
        </w:rPr>
        <w:t xml:space="preserve">Передбачити </w:t>
      </w:r>
      <w:r w:rsidR="00410C17">
        <w:rPr>
          <w:sz w:val="28"/>
          <w:lang w:val="uk-UA"/>
        </w:rPr>
        <w:t>в</w:t>
      </w:r>
      <w:r w:rsidRPr="00543EC8">
        <w:rPr>
          <w:sz w:val="28"/>
          <w:lang w:val="uk-UA"/>
        </w:rPr>
        <w:t xml:space="preserve"> планах роботи на 202</w:t>
      </w:r>
      <w:r w:rsidR="004B3C76">
        <w:rPr>
          <w:sz w:val="28"/>
          <w:lang w:val="uk-UA"/>
        </w:rPr>
        <w:t>1</w:t>
      </w:r>
      <w:r w:rsidRPr="00543EC8">
        <w:rPr>
          <w:sz w:val="28"/>
          <w:lang w:val="uk-UA"/>
        </w:rPr>
        <w:t>/202</w:t>
      </w:r>
      <w:r w:rsidR="004B3C76">
        <w:rPr>
          <w:sz w:val="28"/>
          <w:lang w:val="uk-UA"/>
        </w:rPr>
        <w:t>2</w:t>
      </w:r>
      <w:r w:rsidRPr="00543EC8">
        <w:rPr>
          <w:sz w:val="28"/>
          <w:lang w:val="uk-UA"/>
        </w:rPr>
        <w:t xml:space="preserve"> навчальний рік заходи щодо розвитку гри.</w:t>
      </w:r>
    </w:p>
    <w:p w:rsidR="00203E0C" w:rsidRPr="00543EC8" w:rsidRDefault="00E26480" w:rsidP="00665DA0">
      <w:pPr>
        <w:pStyle w:val="af1"/>
        <w:numPr>
          <w:ilvl w:val="0"/>
          <w:numId w:val="7"/>
        </w:numPr>
        <w:tabs>
          <w:tab w:val="left" w:pos="993"/>
        </w:tabs>
        <w:ind w:left="0" w:firstLine="600"/>
        <w:jc w:val="both"/>
        <w:rPr>
          <w:sz w:val="28"/>
          <w:lang w:val="uk-UA"/>
        </w:rPr>
      </w:pPr>
      <w:r w:rsidRPr="00543EC8">
        <w:rPr>
          <w:sz w:val="28"/>
          <w:lang w:val="uk-UA"/>
        </w:rPr>
        <w:t>Забезпечити, відповідно до Положення про гру, діяльність учнівського козацького самоврядування шляхом створення куренів, які можуть складатися з різновікових роїв.</w:t>
      </w:r>
    </w:p>
    <w:p w:rsidR="00E26480" w:rsidRPr="00543EC8" w:rsidRDefault="00E26480" w:rsidP="00665DA0">
      <w:pPr>
        <w:pStyle w:val="af1"/>
        <w:numPr>
          <w:ilvl w:val="0"/>
          <w:numId w:val="7"/>
        </w:numPr>
        <w:tabs>
          <w:tab w:val="left" w:pos="993"/>
        </w:tabs>
        <w:ind w:left="0" w:firstLine="600"/>
        <w:jc w:val="both"/>
        <w:rPr>
          <w:sz w:val="28"/>
          <w:lang w:val="uk-UA"/>
        </w:rPr>
      </w:pPr>
      <w:r w:rsidRPr="00543EC8">
        <w:rPr>
          <w:sz w:val="28"/>
          <w:lang w:val="uk-UA"/>
        </w:rPr>
        <w:t>Залучити осіб старших 18 років у статусі виховників та інструкторів із числа педагогічних працівників, студентів та громадських активістів.</w:t>
      </w:r>
    </w:p>
    <w:p w:rsidR="00E26480" w:rsidRPr="00543EC8" w:rsidRDefault="00E26480" w:rsidP="00665DA0">
      <w:pPr>
        <w:pStyle w:val="af1"/>
        <w:numPr>
          <w:ilvl w:val="0"/>
          <w:numId w:val="7"/>
        </w:numPr>
        <w:tabs>
          <w:tab w:val="left" w:pos="993"/>
        </w:tabs>
        <w:ind w:left="0" w:firstLine="600"/>
        <w:jc w:val="both"/>
        <w:rPr>
          <w:sz w:val="28"/>
          <w:lang w:val="uk-UA"/>
        </w:rPr>
      </w:pPr>
      <w:r w:rsidRPr="00543EC8">
        <w:rPr>
          <w:sz w:val="28"/>
          <w:lang w:val="uk-UA"/>
        </w:rPr>
        <w:t>Забезпечити організацію та проведення початкового етапу підсумкових освітніх наметових таборувань гри – навчально-тренувального походу первинних осередків гри (куренів).</w:t>
      </w:r>
    </w:p>
    <w:p w:rsidR="00186D23" w:rsidRPr="00543EC8" w:rsidRDefault="00186D23" w:rsidP="00186D23">
      <w:pPr>
        <w:pStyle w:val="af1"/>
        <w:numPr>
          <w:ilvl w:val="0"/>
          <w:numId w:val="7"/>
        </w:numPr>
        <w:tabs>
          <w:tab w:val="left" w:pos="993"/>
        </w:tabs>
        <w:ind w:left="0" w:firstLine="600"/>
        <w:jc w:val="both"/>
        <w:rPr>
          <w:sz w:val="28"/>
          <w:lang w:val="uk-UA"/>
        </w:rPr>
      </w:pPr>
      <w:r w:rsidRPr="00543EC8">
        <w:rPr>
          <w:sz w:val="28"/>
          <w:lang w:val="uk-UA"/>
        </w:rPr>
        <w:t>Забезпечити участь роїв, що визначаються за результатами підсумкового наметового таборування куренів, у І етапі гри.</w:t>
      </w:r>
    </w:p>
    <w:p w:rsidR="00186D23" w:rsidRPr="004E35D2" w:rsidRDefault="00186D23" w:rsidP="00186D23">
      <w:pPr>
        <w:pStyle w:val="22"/>
        <w:numPr>
          <w:ilvl w:val="0"/>
          <w:numId w:val="7"/>
        </w:numPr>
        <w:shd w:val="clear" w:color="auto" w:fill="auto"/>
        <w:tabs>
          <w:tab w:val="left" w:pos="969"/>
        </w:tabs>
        <w:spacing w:before="0" w:after="0" w:line="240" w:lineRule="auto"/>
        <w:ind w:firstLine="600"/>
        <w:jc w:val="both"/>
      </w:pPr>
      <w:r w:rsidRPr="00543EC8">
        <w:rPr>
          <w:lang w:bidi="uk-UA"/>
        </w:rPr>
        <w:t xml:space="preserve">Забезпечити включення програми з національно-патріотичного виховання </w:t>
      </w:r>
      <w:r w:rsidRPr="004E35D2">
        <w:rPr>
          <w:lang w:bidi="uk-UA"/>
        </w:rPr>
        <w:t xml:space="preserve">дітей та молоді </w:t>
      </w:r>
      <w:r w:rsidR="00410C17">
        <w:rPr>
          <w:lang w:bidi="uk-UA"/>
        </w:rPr>
        <w:t xml:space="preserve">територіальних громад </w:t>
      </w:r>
      <w:r w:rsidRPr="004E35D2">
        <w:rPr>
          <w:lang w:bidi="uk-UA"/>
        </w:rPr>
        <w:t>заходів з організації та проведення І</w:t>
      </w:r>
      <w:r w:rsidRPr="004E35D2">
        <w:rPr>
          <w:lang w:val="en-US" w:bidi="uk-UA"/>
        </w:rPr>
        <w:t> </w:t>
      </w:r>
      <w:r w:rsidRPr="004E35D2">
        <w:rPr>
          <w:lang w:bidi="uk-UA"/>
        </w:rPr>
        <w:t>етапу гри.</w:t>
      </w:r>
    </w:p>
    <w:p w:rsidR="00186D23" w:rsidRPr="004E35D2" w:rsidRDefault="00186D23" w:rsidP="00186D23">
      <w:pPr>
        <w:pStyle w:val="af1"/>
        <w:numPr>
          <w:ilvl w:val="0"/>
          <w:numId w:val="7"/>
        </w:numPr>
        <w:tabs>
          <w:tab w:val="left" w:pos="993"/>
        </w:tabs>
        <w:ind w:left="0" w:firstLine="600"/>
        <w:jc w:val="both"/>
        <w:rPr>
          <w:sz w:val="28"/>
          <w:lang w:val="uk-UA"/>
        </w:rPr>
      </w:pPr>
      <w:r w:rsidRPr="004E35D2">
        <w:rPr>
          <w:sz w:val="28"/>
          <w:lang w:val="uk-UA"/>
        </w:rPr>
        <w:t>Забезпечити організацію та проведення у 202</w:t>
      </w:r>
      <w:r w:rsidR="004B3C76">
        <w:rPr>
          <w:sz w:val="28"/>
          <w:lang w:val="uk-UA"/>
        </w:rPr>
        <w:t>2</w:t>
      </w:r>
      <w:r w:rsidRPr="004E35D2">
        <w:rPr>
          <w:sz w:val="28"/>
          <w:lang w:val="uk-UA"/>
        </w:rPr>
        <w:t xml:space="preserve"> році І етапу гри у формі 3-5-денного таборування для середньої та старшої вікових груп протягом квітня</w:t>
      </w:r>
      <w:r w:rsidR="00F92BA5">
        <w:rPr>
          <w:sz w:val="28"/>
          <w:lang w:val="uk-UA"/>
        </w:rPr>
        <w:t xml:space="preserve"> – </w:t>
      </w:r>
      <w:r w:rsidRPr="004E35D2">
        <w:rPr>
          <w:sz w:val="28"/>
          <w:lang w:val="uk-UA"/>
        </w:rPr>
        <w:t>травня.</w:t>
      </w:r>
    </w:p>
    <w:p w:rsidR="008B5034" w:rsidRPr="004E35D2" w:rsidRDefault="007E79A6" w:rsidP="00F92BA5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firstLine="600"/>
        <w:jc w:val="both"/>
      </w:pPr>
      <w:r w:rsidRPr="004E35D2">
        <w:rPr>
          <w:lang w:bidi="uk-UA"/>
        </w:rPr>
        <w:t xml:space="preserve">Забезпечити участь роїв </w:t>
      </w:r>
      <w:r w:rsidR="00F92BA5">
        <w:rPr>
          <w:lang w:bidi="uk-UA"/>
        </w:rPr>
        <w:t>–</w:t>
      </w:r>
      <w:r w:rsidRPr="004E35D2">
        <w:rPr>
          <w:lang w:bidi="uk-UA"/>
        </w:rPr>
        <w:t xml:space="preserve"> переможців I етапу гри у ІІ етапі гри (для середньої та старшої вікових категорій) у червні 202</w:t>
      </w:r>
      <w:r w:rsidR="004B3C76">
        <w:rPr>
          <w:lang w:bidi="uk-UA"/>
        </w:rPr>
        <w:t>2</w:t>
      </w:r>
      <w:r w:rsidRPr="004E35D2">
        <w:rPr>
          <w:lang w:bidi="uk-UA"/>
        </w:rPr>
        <w:t xml:space="preserve"> року.</w:t>
      </w:r>
    </w:p>
    <w:p w:rsidR="00751573" w:rsidRPr="004E35D2" w:rsidRDefault="003357D5" w:rsidP="00665DA0">
      <w:pPr>
        <w:pStyle w:val="22"/>
        <w:numPr>
          <w:ilvl w:val="0"/>
          <w:numId w:val="5"/>
        </w:numPr>
        <w:shd w:val="clear" w:color="auto" w:fill="auto"/>
        <w:tabs>
          <w:tab w:val="left" w:pos="969"/>
        </w:tabs>
        <w:spacing w:before="0" w:after="0" w:line="322" w:lineRule="exact"/>
        <w:ind w:firstLine="600"/>
        <w:jc w:val="both"/>
      </w:pPr>
      <w:r w:rsidRPr="004E35D2">
        <w:rPr>
          <w:lang w:bidi="uk-UA"/>
        </w:rPr>
        <w:t xml:space="preserve">Комунальному закладу </w:t>
      </w:r>
      <w:r w:rsidR="00751573" w:rsidRPr="004E35D2">
        <w:rPr>
          <w:lang w:bidi="uk-UA"/>
        </w:rPr>
        <w:t>Сумськ</w:t>
      </w:r>
      <w:r w:rsidRPr="004E35D2">
        <w:rPr>
          <w:lang w:bidi="uk-UA"/>
        </w:rPr>
        <w:t>ий</w:t>
      </w:r>
      <w:r w:rsidR="00751573" w:rsidRPr="004E35D2">
        <w:rPr>
          <w:lang w:bidi="uk-UA"/>
        </w:rPr>
        <w:t xml:space="preserve"> обласн</w:t>
      </w:r>
      <w:r w:rsidRPr="004E35D2">
        <w:rPr>
          <w:lang w:bidi="uk-UA"/>
        </w:rPr>
        <w:t>ий</w:t>
      </w:r>
      <w:r w:rsidR="00751573" w:rsidRPr="004E35D2">
        <w:rPr>
          <w:lang w:bidi="uk-UA"/>
        </w:rPr>
        <w:t xml:space="preserve"> інститут післядипломної педагогічної освіти </w:t>
      </w:r>
      <w:r w:rsidR="00606582" w:rsidRPr="004E35D2">
        <w:rPr>
          <w:lang w:bidi="uk-UA"/>
        </w:rPr>
        <w:t xml:space="preserve">(Нікітін </w:t>
      </w:r>
      <w:r w:rsidR="00606582" w:rsidRPr="004E35D2">
        <w:t>Ю. О.)</w:t>
      </w:r>
      <w:r w:rsidR="00F62E81" w:rsidRPr="004E35D2">
        <w:t xml:space="preserve"> </w:t>
      </w:r>
      <w:r w:rsidR="00751573" w:rsidRPr="004E35D2">
        <w:rPr>
          <w:lang w:bidi="uk-UA"/>
        </w:rPr>
        <w:t>організувати та провести семінар-практикум для відповідальних за проведення гри в закла</w:t>
      </w:r>
      <w:r w:rsidR="00DE58EB" w:rsidRPr="004E35D2">
        <w:rPr>
          <w:lang w:bidi="uk-UA"/>
        </w:rPr>
        <w:t>д</w:t>
      </w:r>
      <w:r w:rsidR="00751573" w:rsidRPr="004E35D2">
        <w:rPr>
          <w:lang w:bidi="uk-UA"/>
        </w:rPr>
        <w:t xml:space="preserve">ах загальної середньої, </w:t>
      </w:r>
      <w:r w:rsidR="00DE58EB" w:rsidRPr="004E35D2">
        <w:rPr>
          <w:lang w:bidi="uk-UA"/>
        </w:rPr>
        <w:t xml:space="preserve">професійної </w:t>
      </w:r>
      <w:r w:rsidRPr="004E35D2">
        <w:rPr>
          <w:lang w:bidi="uk-UA"/>
        </w:rPr>
        <w:t>(професійно-технічної) й</w:t>
      </w:r>
      <w:r w:rsidR="00DE58EB" w:rsidRPr="004E35D2">
        <w:rPr>
          <w:lang w:bidi="uk-UA"/>
        </w:rPr>
        <w:t xml:space="preserve"> позашкільної освіти</w:t>
      </w:r>
      <w:r w:rsidR="00410C17">
        <w:rPr>
          <w:lang w:bidi="uk-UA"/>
        </w:rPr>
        <w:t>, територіальних громадах</w:t>
      </w:r>
      <w:r w:rsidR="00DE58EB" w:rsidRPr="004E35D2">
        <w:rPr>
          <w:lang w:bidi="uk-UA"/>
        </w:rPr>
        <w:t>, підготов</w:t>
      </w:r>
      <w:r w:rsidRPr="004E35D2">
        <w:rPr>
          <w:lang w:bidi="uk-UA"/>
        </w:rPr>
        <w:t>ку</w:t>
      </w:r>
      <w:r w:rsidR="00DE58EB" w:rsidRPr="004E35D2">
        <w:rPr>
          <w:lang w:bidi="uk-UA"/>
        </w:rPr>
        <w:t xml:space="preserve"> членів таборової старшини та суддівської колегії для забезпечення виконання програми та</w:t>
      </w:r>
      <w:r w:rsidR="00DB2464" w:rsidRPr="004E35D2">
        <w:rPr>
          <w:lang w:bidi="uk-UA"/>
        </w:rPr>
        <w:t>борувань І та ІІ етапів гри</w:t>
      </w:r>
      <w:r w:rsidRPr="004E35D2">
        <w:rPr>
          <w:lang w:bidi="uk-UA"/>
        </w:rPr>
        <w:t>.</w:t>
      </w:r>
    </w:p>
    <w:p w:rsidR="00C3236F" w:rsidRPr="004E35D2" w:rsidRDefault="0045573C" w:rsidP="00665DA0">
      <w:pPr>
        <w:pStyle w:val="22"/>
        <w:numPr>
          <w:ilvl w:val="0"/>
          <w:numId w:val="5"/>
        </w:numPr>
        <w:shd w:val="clear" w:color="auto" w:fill="auto"/>
        <w:tabs>
          <w:tab w:val="left" w:pos="1186"/>
        </w:tabs>
        <w:spacing w:before="0" w:after="0" w:line="322" w:lineRule="exact"/>
        <w:ind w:firstLine="600"/>
        <w:jc w:val="both"/>
      </w:pPr>
      <w:r w:rsidRPr="004E35D2">
        <w:t>Комунальному закладу Сумської обласної ради ‒ обласному центру позашкільної освіти та роботи з талановитою молоддю (Ти</w:t>
      </w:r>
      <w:r w:rsidR="00092404" w:rsidRPr="004E35D2">
        <w:t>хенко Л.В.)</w:t>
      </w:r>
      <w:r w:rsidR="00C3236F" w:rsidRPr="004E35D2">
        <w:rPr>
          <w:lang w:bidi="uk-UA"/>
        </w:rPr>
        <w:t>:</w:t>
      </w:r>
    </w:p>
    <w:p w:rsidR="00022086" w:rsidRPr="004E35D2" w:rsidRDefault="00EF5C5E" w:rsidP="00665DA0">
      <w:pPr>
        <w:pStyle w:val="22"/>
        <w:numPr>
          <w:ilvl w:val="0"/>
          <w:numId w:val="20"/>
        </w:numPr>
        <w:shd w:val="clear" w:color="auto" w:fill="auto"/>
        <w:tabs>
          <w:tab w:val="left" w:pos="965"/>
        </w:tabs>
        <w:spacing w:before="0" w:after="0" w:line="322" w:lineRule="exact"/>
        <w:ind w:left="0" w:firstLine="600"/>
        <w:jc w:val="both"/>
      </w:pPr>
      <w:r w:rsidRPr="004E35D2">
        <w:rPr>
          <w:lang w:bidi="uk-UA"/>
        </w:rPr>
        <w:t>З</w:t>
      </w:r>
      <w:r w:rsidR="00C3236F" w:rsidRPr="004E35D2">
        <w:rPr>
          <w:lang w:bidi="uk-UA"/>
        </w:rPr>
        <w:t xml:space="preserve">абезпечити методичний </w:t>
      </w:r>
      <w:r w:rsidRPr="004E35D2">
        <w:rPr>
          <w:lang w:bidi="uk-UA"/>
        </w:rPr>
        <w:t>супро</w:t>
      </w:r>
      <w:r w:rsidR="0085043B" w:rsidRPr="004E35D2">
        <w:rPr>
          <w:lang w:bidi="uk-UA"/>
        </w:rPr>
        <w:t>в</w:t>
      </w:r>
      <w:r w:rsidR="00A37C9D" w:rsidRPr="004E35D2">
        <w:rPr>
          <w:lang w:bidi="uk-UA"/>
        </w:rPr>
        <w:t>ід</w:t>
      </w:r>
      <w:r w:rsidRPr="004E35D2">
        <w:rPr>
          <w:lang w:bidi="uk-UA"/>
        </w:rPr>
        <w:t xml:space="preserve"> шкільного, І</w:t>
      </w:r>
      <w:r w:rsidR="00410C17">
        <w:rPr>
          <w:lang w:bidi="uk-UA"/>
        </w:rPr>
        <w:t xml:space="preserve"> (у територіальних громадах)</w:t>
      </w:r>
      <w:r w:rsidRPr="004E35D2">
        <w:rPr>
          <w:lang w:bidi="uk-UA"/>
        </w:rPr>
        <w:t xml:space="preserve"> та</w:t>
      </w:r>
      <w:r w:rsidR="00EA4BDB" w:rsidRPr="004E35D2">
        <w:rPr>
          <w:lang w:bidi="uk-UA"/>
        </w:rPr>
        <w:t xml:space="preserve"> II</w:t>
      </w:r>
      <w:r w:rsidR="00410C17">
        <w:rPr>
          <w:lang w:bidi="uk-UA"/>
        </w:rPr>
        <w:t xml:space="preserve"> (обласного)</w:t>
      </w:r>
      <w:r w:rsidR="00EA4BDB" w:rsidRPr="004E35D2">
        <w:rPr>
          <w:lang w:bidi="uk-UA"/>
        </w:rPr>
        <w:t xml:space="preserve"> </w:t>
      </w:r>
      <w:r w:rsidR="00C3236F" w:rsidRPr="004E35D2">
        <w:rPr>
          <w:lang w:bidi="uk-UA"/>
        </w:rPr>
        <w:t>етапів гри</w:t>
      </w:r>
      <w:r w:rsidRPr="004E35D2">
        <w:rPr>
          <w:lang w:bidi="uk-UA"/>
        </w:rPr>
        <w:t>.</w:t>
      </w:r>
    </w:p>
    <w:p w:rsidR="00186D23" w:rsidRPr="004E35D2" w:rsidRDefault="00186D23" w:rsidP="00186D23">
      <w:pPr>
        <w:pStyle w:val="22"/>
        <w:numPr>
          <w:ilvl w:val="0"/>
          <w:numId w:val="20"/>
        </w:numPr>
        <w:shd w:val="clear" w:color="auto" w:fill="auto"/>
        <w:tabs>
          <w:tab w:val="left" w:pos="969"/>
        </w:tabs>
        <w:spacing w:before="0" w:after="0" w:line="240" w:lineRule="auto"/>
        <w:ind w:left="0" w:firstLine="600"/>
        <w:jc w:val="both"/>
      </w:pPr>
      <w:r w:rsidRPr="004E35D2">
        <w:t>Забезпечити підготовку виховників згідно з навчальною програмою «Школа виховників джур».</w:t>
      </w:r>
    </w:p>
    <w:p w:rsidR="001D1E24" w:rsidRPr="0095598C" w:rsidRDefault="003357D5" w:rsidP="00410C17">
      <w:pPr>
        <w:pStyle w:val="22"/>
        <w:numPr>
          <w:ilvl w:val="0"/>
          <w:numId w:val="20"/>
        </w:numPr>
        <w:shd w:val="clear" w:color="auto" w:fill="auto"/>
        <w:tabs>
          <w:tab w:val="left" w:pos="965"/>
        </w:tabs>
        <w:spacing w:before="0" w:after="0" w:line="322" w:lineRule="exact"/>
        <w:ind w:left="0" w:firstLine="567"/>
        <w:jc w:val="both"/>
      </w:pPr>
      <w:r w:rsidRPr="00543EC8">
        <w:t xml:space="preserve"> </w:t>
      </w:r>
      <w:r w:rsidR="00EF5C5E" w:rsidRPr="00543EC8">
        <w:t>О</w:t>
      </w:r>
      <w:r w:rsidR="001D1E24" w:rsidRPr="00543EC8">
        <w:t xml:space="preserve">рганізувати підготовку членів таборової старшини та суддівської колегії, у тому числі з представників громадських об’єднань, </w:t>
      </w:r>
      <w:r w:rsidR="00410C17" w:rsidRPr="00410C17">
        <w:t>учасників антитерористичної операції та операції Об’єднаних сил, волонтерів</w:t>
      </w:r>
      <w:r w:rsidR="00410C17">
        <w:t>,</w:t>
      </w:r>
      <w:r w:rsidR="001D1E24" w:rsidRPr="00543EC8">
        <w:t xml:space="preserve"> </w:t>
      </w:r>
      <w:r w:rsidR="001D1E24" w:rsidRPr="0095598C">
        <w:t xml:space="preserve">для </w:t>
      </w:r>
      <w:r w:rsidR="00B066F8">
        <w:rPr>
          <w:noProof/>
        </w:rPr>
        <w:lastRenderedPageBreak/>
        <w:pict>
          <v:shape id="_x0000_s1029" type="#_x0000_t202" style="position:absolute;left:0;text-align:left;margin-left:225.95pt;margin-top:-29.1pt;width:35.7pt;height:25.35pt;z-index:251660288;mso-position-horizontal-relative:text;mso-position-vertical-relative:text" strokecolor="white [3212]">
            <v:textbox>
              <w:txbxContent>
                <w:p w:rsidR="00D051CB" w:rsidRPr="00D051CB" w:rsidRDefault="00D051C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xbxContent>
            </v:textbox>
          </v:shape>
        </w:pict>
      </w:r>
      <w:r w:rsidR="001D1E24" w:rsidRPr="0095598C">
        <w:t>забезпечення виконання програм</w:t>
      </w:r>
      <w:r w:rsidR="00EF5C5E" w:rsidRPr="0095598C">
        <w:t>и таборувань І та ІІ етапів гри.</w:t>
      </w:r>
    </w:p>
    <w:p w:rsidR="007D76CD" w:rsidRPr="0095598C" w:rsidRDefault="004925E3" w:rsidP="00665DA0">
      <w:pPr>
        <w:pStyle w:val="22"/>
        <w:numPr>
          <w:ilvl w:val="0"/>
          <w:numId w:val="20"/>
        </w:numPr>
        <w:shd w:val="clear" w:color="auto" w:fill="auto"/>
        <w:tabs>
          <w:tab w:val="left" w:pos="965"/>
        </w:tabs>
        <w:spacing w:before="0" w:after="0" w:line="322" w:lineRule="exact"/>
        <w:ind w:left="0" w:firstLine="600"/>
        <w:jc w:val="both"/>
      </w:pPr>
      <w:r w:rsidRPr="0095598C">
        <w:t>З</w:t>
      </w:r>
      <w:r w:rsidR="00022086" w:rsidRPr="0095598C">
        <w:t xml:space="preserve">абезпечити </w:t>
      </w:r>
      <w:r w:rsidR="008A6714" w:rsidRPr="0095598C">
        <w:t xml:space="preserve">проведення </w:t>
      </w:r>
      <w:r w:rsidRPr="0095598C">
        <w:t xml:space="preserve">ІІ етапу гри у </w:t>
      </w:r>
      <w:r w:rsidR="0095598C" w:rsidRPr="0095598C">
        <w:t>червн</w:t>
      </w:r>
      <w:r w:rsidR="00410C17">
        <w:t>і</w:t>
      </w:r>
      <w:r w:rsidR="0095598C" w:rsidRPr="0095598C">
        <w:t xml:space="preserve"> 2</w:t>
      </w:r>
      <w:r w:rsidRPr="0095598C">
        <w:t>0</w:t>
      </w:r>
      <w:r w:rsidR="00A26AA3" w:rsidRPr="0095598C">
        <w:t>2</w:t>
      </w:r>
      <w:r w:rsidR="0095598C" w:rsidRPr="0095598C">
        <w:t>2</w:t>
      </w:r>
      <w:r w:rsidRPr="0095598C">
        <w:t xml:space="preserve"> року</w:t>
      </w:r>
      <w:r w:rsidR="00E2393B" w:rsidRPr="0095598C">
        <w:t xml:space="preserve"> </w:t>
      </w:r>
      <w:r w:rsidR="0095598C" w:rsidRPr="0095598C">
        <w:t>для старшої та середньої вікових груп.</w:t>
      </w:r>
    </w:p>
    <w:p w:rsidR="00022086" w:rsidRPr="00543EC8" w:rsidRDefault="003357D5" w:rsidP="00665DA0">
      <w:pPr>
        <w:pStyle w:val="22"/>
        <w:numPr>
          <w:ilvl w:val="0"/>
          <w:numId w:val="20"/>
        </w:numPr>
        <w:shd w:val="clear" w:color="auto" w:fill="auto"/>
        <w:tabs>
          <w:tab w:val="left" w:pos="996"/>
        </w:tabs>
        <w:spacing w:before="0" w:after="0" w:line="322" w:lineRule="exact"/>
        <w:ind w:left="0" w:firstLine="600"/>
        <w:jc w:val="both"/>
      </w:pPr>
      <w:r w:rsidRPr="00543EC8">
        <w:rPr>
          <w:lang w:bidi="uk-UA"/>
        </w:rPr>
        <w:t xml:space="preserve"> </w:t>
      </w:r>
      <w:r w:rsidR="004925E3" w:rsidRPr="00543EC8">
        <w:rPr>
          <w:lang w:bidi="uk-UA"/>
        </w:rPr>
        <w:t>З</w:t>
      </w:r>
      <w:r w:rsidR="00022086" w:rsidRPr="00543EC8">
        <w:rPr>
          <w:lang w:bidi="uk-UA"/>
        </w:rPr>
        <w:t>абезпечити участь роїв</w:t>
      </w:r>
      <w:r w:rsidR="00E2393B">
        <w:rPr>
          <w:lang w:bidi="uk-UA"/>
        </w:rPr>
        <w:t xml:space="preserve"> –</w:t>
      </w:r>
      <w:r w:rsidR="001B0E75" w:rsidRPr="00543EC8">
        <w:rPr>
          <w:lang w:bidi="uk-UA"/>
        </w:rPr>
        <w:t xml:space="preserve"> </w:t>
      </w:r>
      <w:r w:rsidR="00022086" w:rsidRPr="00543EC8">
        <w:rPr>
          <w:lang w:bidi="uk-UA"/>
        </w:rPr>
        <w:t xml:space="preserve">переможців II етапу гри у </w:t>
      </w:r>
      <w:r w:rsidR="003C40AF" w:rsidRPr="00543EC8">
        <w:rPr>
          <w:lang w:bidi="uk-UA"/>
        </w:rPr>
        <w:t>ІІ</w:t>
      </w:r>
      <w:r w:rsidR="00022086" w:rsidRPr="00543EC8">
        <w:rPr>
          <w:lang w:bidi="uk-UA"/>
        </w:rPr>
        <w:t>І етапі гри</w:t>
      </w:r>
      <w:r w:rsidR="00EE5176" w:rsidRPr="00543EC8">
        <w:rPr>
          <w:lang w:bidi="uk-UA"/>
        </w:rPr>
        <w:t xml:space="preserve"> (для середньої та старшої вікових </w:t>
      </w:r>
      <w:r w:rsidR="008416E2" w:rsidRPr="00543EC8">
        <w:rPr>
          <w:lang w:bidi="uk-UA"/>
        </w:rPr>
        <w:t>груп</w:t>
      </w:r>
      <w:r w:rsidR="00EE5176" w:rsidRPr="00543EC8">
        <w:rPr>
          <w:lang w:bidi="uk-UA"/>
        </w:rPr>
        <w:t>)</w:t>
      </w:r>
      <w:r w:rsidR="00022086" w:rsidRPr="00543EC8">
        <w:rPr>
          <w:lang w:bidi="uk-UA"/>
        </w:rPr>
        <w:t>.</w:t>
      </w:r>
    </w:p>
    <w:p w:rsidR="008B5034" w:rsidRPr="00543EC8" w:rsidRDefault="008B5034" w:rsidP="00665DA0">
      <w:pPr>
        <w:pStyle w:val="22"/>
        <w:numPr>
          <w:ilvl w:val="0"/>
          <w:numId w:val="20"/>
        </w:numPr>
        <w:shd w:val="clear" w:color="auto" w:fill="auto"/>
        <w:tabs>
          <w:tab w:val="left" w:pos="969"/>
        </w:tabs>
        <w:spacing w:before="0" w:after="0" w:line="240" w:lineRule="auto"/>
        <w:ind w:left="0" w:firstLine="600"/>
        <w:jc w:val="both"/>
      </w:pPr>
      <w:r w:rsidRPr="00543EC8">
        <w:rPr>
          <w:lang w:bidi="uk-UA"/>
        </w:rPr>
        <w:t>Забезпечити проведення Конкурсу звітів про роботу роїв Всеукраїнської дитячо-юнацької військово-патріотичної гри «Сокіл» («Джура») (молодша вікова групи).</w:t>
      </w:r>
    </w:p>
    <w:p w:rsidR="008B5034" w:rsidRPr="00543EC8" w:rsidRDefault="008B5034" w:rsidP="00665DA0">
      <w:pPr>
        <w:pStyle w:val="22"/>
        <w:numPr>
          <w:ilvl w:val="0"/>
          <w:numId w:val="20"/>
        </w:numPr>
        <w:shd w:val="clear" w:color="auto" w:fill="auto"/>
        <w:tabs>
          <w:tab w:val="left" w:pos="969"/>
        </w:tabs>
        <w:spacing w:before="0" w:after="0" w:line="240" w:lineRule="auto"/>
        <w:ind w:left="0" w:firstLine="600"/>
        <w:jc w:val="both"/>
      </w:pPr>
      <w:r w:rsidRPr="00543EC8">
        <w:rPr>
          <w:lang w:bidi="uk-UA"/>
        </w:rPr>
        <w:t>Забезпечити участь роїв-переможців/роїв-призерів Конкурсу звітів про роботу роїв у Зборі активістів Всеукраїнської дитячо-юнацької військово-патріотичної гри «Сокіл» («Джура») – «Котигорошко» (молодша вікова групи).</w:t>
      </w:r>
    </w:p>
    <w:p w:rsidR="00D62241" w:rsidRPr="00543EC8" w:rsidRDefault="00022086" w:rsidP="00127BD3">
      <w:pPr>
        <w:pStyle w:val="22"/>
        <w:numPr>
          <w:ilvl w:val="0"/>
          <w:numId w:val="5"/>
        </w:numPr>
        <w:shd w:val="clear" w:color="auto" w:fill="auto"/>
        <w:tabs>
          <w:tab w:val="left" w:pos="996"/>
        </w:tabs>
        <w:spacing w:before="0" w:after="0" w:line="322" w:lineRule="exact"/>
        <w:ind w:firstLine="600"/>
        <w:jc w:val="both"/>
        <w:rPr>
          <w:lang w:bidi="uk-UA"/>
        </w:rPr>
      </w:pPr>
      <w:r w:rsidRPr="00543EC8">
        <w:t xml:space="preserve">Контроль за виконанням цього наказу </w:t>
      </w:r>
      <w:r w:rsidR="00127BD3">
        <w:t>покласти на</w:t>
      </w:r>
      <w:r w:rsidR="00127BD3" w:rsidRPr="00127BD3">
        <w:t xml:space="preserve"> начальник</w:t>
      </w:r>
      <w:r w:rsidR="00127BD3">
        <w:t>а</w:t>
      </w:r>
      <w:r w:rsidR="00127BD3" w:rsidRPr="00127BD3">
        <w:t xml:space="preserve"> відділу інклюзивної, позашкільної освіти та виховної роботи управління дошкільної, загальної середньої, інклюзивної, позашкільної освіти, виховної роботи, цифрової трансформації та впровадження інформаційних технологій</w:t>
      </w:r>
      <w:r w:rsidR="00127BD3">
        <w:t xml:space="preserve"> Білаша В.М.</w:t>
      </w:r>
    </w:p>
    <w:p w:rsidR="008A6714" w:rsidRPr="00543EC8" w:rsidRDefault="008A6714" w:rsidP="008A6714">
      <w:pPr>
        <w:pStyle w:val="22"/>
        <w:shd w:val="clear" w:color="auto" w:fill="auto"/>
        <w:tabs>
          <w:tab w:val="left" w:pos="965"/>
          <w:tab w:val="left" w:pos="1134"/>
        </w:tabs>
        <w:spacing w:before="0" w:after="0" w:line="322" w:lineRule="exact"/>
        <w:ind w:left="744"/>
        <w:jc w:val="both"/>
      </w:pPr>
    </w:p>
    <w:p w:rsidR="008A6714" w:rsidRPr="00543EC8" w:rsidRDefault="008A6714" w:rsidP="008A6714">
      <w:pPr>
        <w:pStyle w:val="22"/>
        <w:shd w:val="clear" w:color="auto" w:fill="auto"/>
        <w:tabs>
          <w:tab w:val="left" w:pos="965"/>
          <w:tab w:val="left" w:pos="1134"/>
        </w:tabs>
        <w:spacing w:before="0" w:after="0" w:line="322" w:lineRule="exact"/>
        <w:ind w:left="744"/>
        <w:jc w:val="both"/>
        <w:rPr>
          <w:b/>
        </w:rPr>
      </w:pPr>
    </w:p>
    <w:p w:rsidR="00F23529" w:rsidRPr="00543EC8" w:rsidRDefault="00DB2464" w:rsidP="00DB2464">
      <w:pPr>
        <w:tabs>
          <w:tab w:val="left" w:pos="851"/>
          <w:tab w:val="left" w:pos="7020"/>
        </w:tabs>
        <w:jc w:val="both"/>
        <w:rPr>
          <w:b/>
          <w:sz w:val="28"/>
          <w:szCs w:val="28"/>
          <w:lang w:val="uk-UA"/>
        </w:rPr>
      </w:pPr>
      <w:r w:rsidRPr="00543EC8">
        <w:rPr>
          <w:b/>
          <w:sz w:val="28"/>
          <w:szCs w:val="28"/>
          <w:lang w:val="uk-UA"/>
        </w:rPr>
        <w:t xml:space="preserve">Директор </w:t>
      </w:r>
      <w:r w:rsidRPr="00543EC8">
        <w:rPr>
          <w:b/>
          <w:sz w:val="28"/>
          <w:szCs w:val="28"/>
          <w:lang w:val="uk-UA"/>
        </w:rPr>
        <w:tab/>
      </w:r>
      <w:r w:rsidRPr="00543EC8">
        <w:rPr>
          <w:b/>
          <w:sz w:val="28"/>
          <w:szCs w:val="28"/>
          <w:lang w:val="uk-UA"/>
        </w:rPr>
        <w:tab/>
        <w:t xml:space="preserve">Вікторія </w:t>
      </w:r>
      <w:r w:rsidR="00DB0769" w:rsidRPr="00543EC8">
        <w:rPr>
          <w:b/>
          <w:sz w:val="28"/>
          <w:szCs w:val="28"/>
          <w:lang w:val="uk-UA"/>
        </w:rPr>
        <w:t>ГРОБОВА</w:t>
      </w:r>
    </w:p>
    <w:p w:rsidR="000671F2" w:rsidRDefault="000671F2">
      <w:pPr>
        <w:rPr>
          <w:sz w:val="28"/>
          <w:szCs w:val="22"/>
          <w:lang w:val="uk-UA" w:eastAsia="uk-UA" w:bidi="uk-UA"/>
        </w:rPr>
        <w:sectPr w:rsidR="000671F2" w:rsidSect="006113C5">
          <w:headerReference w:type="even" r:id="rId10"/>
          <w:headerReference w:type="default" r:id="rId11"/>
          <w:pgSz w:w="11906" w:h="16838"/>
          <w:pgMar w:top="851" w:right="567" w:bottom="993" w:left="1701" w:header="709" w:footer="709" w:gutter="0"/>
          <w:pgNumType w:start="1"/>
          <w:cols w:space="708"/>
          <w:docGrid w:linePitch="360"/>
        </w:sectPr>
      </w:pPr>
    </w:p>
    <w:p w:rsidR="00E56F81" w:rsidRPr="00543EC8" w:rsidRDefault="009B5901" w:rsidP="009B5901">
      <w:pPr>
        <w:pStyle w:val="a9"/>
        <w:spacing w:after="0" w:line="360" w:lineRule="auto"/>
        <w:ind w:left="6237"/>
        <w:rPr>
          <w:sz w:val="28"/>
          <w:szCs w:val="22"/>
          <w:lang w:val="uk-UA" w:eastAsia="uk-UA" w:bidi="uk-UA"/>
        </w:rPr>
      </w:pPr>
      <w:r w:rsidRPr="00543EC8">
        <w:rPr>
          <w:sz w:val="28"/>
          <w:szCs w:val="22"/>
          <w:lang w:val="uk-UA" w:eastAsia="uk-UA" w:bidi="uk-UA"/>
        </w:rPr>
        <w:lastRenderedPageBreak/>
        <w:t>ЗАТВЕРДЖЕНО</w:t>
      </w:r>
    </w:p>
    <w:p w:rsidR="00E56F81" w:rsidRPr="00543EC8" w:rsidRDefault="009B5901" w:rsidP="009B5901">
      <w:pPr>
        <w:pStyle w:val="a9"/>
        <w:spacing w:after="0"/>
        <w:ind w:left="6237"/>
        <w:rPr>
          <w:sz w:val="28"/>
          <w:szCs w:val="22"/>
          <w:lang w:val="uk-UA" w:eastAsia="uk-UA" w:bidi="uk-UA"/>
        </w:rPr>
      </w:pPr>
      <w:r w:rsidRPr="00543EC8">
        <w:rPr>
          <w:sz w:val="28"/>
          <w:szCs w:val="22"/>
          <w:lang w:val="uk-UA" w:eastAsia="uk-UA" w:bidi="uk-UA"/>
        </w:rPr>
        <w:t>Наказ</w:t>
      </w:r>
      <w:r w:rsidR="00E56F81" w:rsidRPr="00543EC8">
        <w:rPr>
          <w:sz w:val="28"/>
          <w:szCs w:val="22"/>
          <w:lang w:val="uk-UA" w:eastAsia="uk-UA" w:bidi="uk-UA"/>
        </w:rPr>
        <w:t xml:space="preserve"> Департаменту</w:t>
      </w:r>
    </w:p>
    <w:p w:rsidR="00E56F81" w:rsidRPr="00543EC8" w:rsidRDefault="00E56F81" w:rsidP="009B5901">
      <w:pPr>
        <w:pStyle w:val="a9"/>
        <w:spacing w:after="0"/>
        <w:ind w:left="6237"/>
        <w:rPr>
          <w:sz w:val="28"/>
          <w:szCs w:val="22"/>
          <w:lang w:val="uk-UA" w:eastAsia="uk-UA" w:bidi="uk-UA"/>
        </w:rPr>
      </w:pPr>
      <w:r w:rsidRPr="00543EC8">
        <w:rPr>
          <w:sz w:val="28"/>
          <w:szCs w:val="22"/>
          <w:lang w:val="uk-UA" w:eastAsia="uk-UA" w:bidi="uk-UA"/>
        </w:rPr>
        <w:t>освіти і науки</w:t>
      </w:r>
    </w:p>
    <w:p w:rsidR="009C5384" w:rsidRPr="00543EC8" w:rsidRDefault="0081281C" w:rsidP="009B5901">
      <w:pPr>
        <w:pStyle w:val="a9"/>
        <w:spacing w:after="0"/>
        <w:ind w:left="6237"/>
        <w:rPr>
          <w:sz w:val="28"/>
          <w:szCs w:val="22"/>
          <w:lang w:val="uk-UA" w:eastAsia="uk-UA" w:bidi="uk-UA"/>
        </w:rPr>
      </w:pPr>
      <w:r>
        <w:rPr>
          <w:sz w:val="28"/>
          <w:szCs w:val="22"/>
          <w:lang w:val="uk-UA" w:eastAsia="uk-UA" w:bidi="uk-UA"/>
        </w:rPr>
        <w:t>20.10.2021</w:t>
      </w:r>
      <w:r w:rsidR="009B5901" w:rsidRPr="00543EC8">
        <w:rPr>
          <w:sz w:val="28"/>
          <w:szCs w:val="22"/>
          <w:lang w:val="uk-UA" w:eastAsia="uk-UA" w:bidi="uk-UA"/>
        </w:rPr>
        <w:t xml:space="preserve"> №</w:t>
      </w:r>
      <w:r w:rsidR="00200F2A">
        <w:rPr>
          <w:sz w:val="28"/>
          <w:szCs w:val="22"/>
          <w:lang w:val="uk-UA" w:eastAsia="uk-UA" w:bidi="uk-UA"/>
        </w:rPr>
        <w:t xml:space="preserve"> </w:t>
      </w:r>
      <w:r>
        <w:rPr>
          <w:sz w:val="28"/>
          <w:szCs w:val="22"/>
          <w:lang w:val="uk-UA" w:eastAsia="uk-UA" w:bidi="uk-UA"/>
        </w:rPr>
        <w:t>537-ОД</w:t>
      </w:r>
    </w:p>
    <w:p w:rsidR="00410C17" w:rsidRDefault="00410C17" w:rsidP="009B5901">
      <w:pPr>
        <w:pStyle w:val="a9"/>
        <w:spacing w:after="0"/>
        <w:ind w:left="6237"/>
        <w:rPr>
          <w:sz w:val="20"/>
          <w:szCs w:val="16"/>
          <w:lang w:val="uk-UA"/>
        </w:rPr>
      </w:pPr>
    </w:p>
    <w:p w:rsidR="00410C17" w:rsidRDefault="00410C17" w:rsidP="009B5901">
      <w:pPr>
        <w:pStyle w:val="a9"/>
        <w:spacing w:after="0"/>
        <w:ind w:left="6237"/>
        <w:rPr>
          <w:sz w:val="20"/>
          <w:szCs w:val="16"/>
          <w:lang w:val="uk-UA"/>
        </w:rPr>
      </w:pPr>
    </w:p>
    <w:p w:rsidR="00B3586A" w:rsidRPr="00543EC8" w:rsidRDefault="00B3586A" w:rsidP="009B5901">
      <w:pPr>
        <w:pStyle w:val="a9"/>
        <w:spacing w:after="0"/>
        <w:ind w:left="6237"/>
        <w:rPr>
          <w:sz w:val="20"/>
          <w:szCs w:val="16"/>
          <w:lang w:val="uk-UA"/>
        </w:rPr>
      </w:pPr>
    </w:p>
    <w:p w:rsidR="00410C17" w:rsidRDefault="00410C17" w:rsidP="00C3236F">
      <w:pPr>
        <w:pStyle w:val="50"/>
        <w:shd w:val="clear" w:color="auto" w:fill="auto"/>
        <w:ind w:left="240"/>
        <w:jc w:val="center"/>
        <w:rPr>
          <w:b/>
          <w:sz w:val="28"/>
          <w:lang w:bidi="uk-UA"/>
        </w:rPr>
      </w:pPr>
      <w:r>
        <w:rPr>
          <w:b/>
          <w:sz w:val="28"/>
          <w:lang w:bidi="uk-UA"/>
        </w:rPr>
        <w:t>ПЛАН</w:t>
      </w:r>
    </w:p>
    <w:p w:rsidR="00D02D3E" w:rsidRPr="00543EC8" w:rsidRDefault="00C3236F" w:rsidP="00C3236F">
      <w:pPr>
        <w:pStyle w:val="50"/>
        <w:shd w:val="clear" w:color="auto" w:fill="auto"/>
        <w:ind w:left="240"/>
        <w:jc w:val="center"/>
        <w:rPr>
          <w:b/>
          <w:sz w:val="28"/>
          <w:lang w:bidi="uk-UA"/>
        </w:rPr>
      </w:pPr>
      <w:r w:rsidRPr="00543EC8">
        <w:rPr>
          <w:b/>
          <w:sz w:val="28"/>
          <w:lang w:bidi="uk-UA"/>
        </w:rPr>
        <w:t>проведення</w:t>
      </w:r>
      <w:r w:rsidR="00022086" w:rsidRPr="00543EC8">
        <w:rPr>
          <w:b/>
          <w:sz w:val="28"/>
          <w:lang w:bidi="uk-UA"/>
        </w:rPr>
        <w:t xml:space="preserve"> </w:t>
      </w:r>
      <w:r w:rsidRPr="00543EC8">
        <w:rPr>
          <w:b/>
          <w:sz w:val="28"/>
          <w:lang w:bidi="uk-UA"/>
        </w:rPr>
        <w:t>Всеукраїнської дитячо-юнацької військово-патріотичної</w:t>
      </w:r>
      <w:r w:rsidR="0045573C" w:rsidRPr="00543EC8">
        <w:rPr>
          <w:b/>
          <w:sz w:val="28"/>
          <w:lang w:bidi="uk-UA"/>
        </w:rPr>
        <w:t xml:space="preserve"> </w:t>
      </w:r>
    </w:p>
    <w:p w:rsidR="00C3236F" w:rsidRDefault="00665DA0" w:rsidP="00C3236F">
      <w:pPr>
        <w:pStyle w:val="50"/>
        <w:shd w:val="clear" w:color="auto" w:fill="auto"/>
        <w:ind w:left="240"/>
        <w:jc w:val="center"/>
        <w:rPr>
          <w:b/>
          <w:sz w:val="28"/>
          <w:lang w:bidi="uk-UA"/>
        </w:rPr>
      </w:pPr>
      <w:r w:rsidRPr="00543EC8">
        <w:rPr>
          <w:b/>
          <w:sz w:val="28"/>
          <w:lang w:bidi="uk-UA"/>
        </w:rPr>
        <w:t>гри «Сокіл» («Джура») у 202</w:t>
      </w:r>
      <w:r w:rsidR="0095598C">
        <w:rPr>
          <w:b/>
          <w:sz w:val="28"/>
          <w:lang w:bidi="uk-UA"/>
        </w:rPr>
        <w:t>1</w:t>
      </w:r>
      <w:r w:rsidR="00D02D3E" w:rsidRPr="00543EC8">
        <w:rPr>
          <w:b/>
          <w:sz w:val="28"/>
          <w:lang w:bidi="uk-UA"/>
        </w:rPr>
        <w:t>/20</w:t>
      </w:r>
      <w:r w:rsidRPr="00543EC8">
        <w:rPr>
          <w:b/>
          <w:sz w:val="28"/>
          <w:lang w:bidi="uk-UA"/>
        </w:rPr>
        <w:t>2</w:t>
      </w:r>
      <w:r w:rsidR="0095598C">
        <w:rPr>
          <w:b/>
          <w:sz w:val="28"/>
          <w:lang w:bidi="uk-UA"/>
        </w:rPr>
        <w:t>2</w:t>
      </w:r>
      <w:r w:rsidR="00C3236F" w:rsidRPr="00543EC8">
        <w:rPr>
          <w:b/>
          <w:sz w:val="28"/>
          <w:lang w:bidi="uk-UA"/>
        </w:rPr>
        <w:t xml:space="preserve"> навчальному році</w:t>
      </w:r>
    </w:p>
    <w:p w:rsidR="00195596" w:rsidRPr="00543EC8" w:rsidRDefault="00195596" w:rsidP="00C3236F">
      <w:pPr>
        <w:pStyle w:val="50"/>
        <w:shd w:val="clear" w:color="auto" w:fill="auto"/>
        <w:ind w:left="240"/>
        <w:jc w:val="center"/>
        <w:rPr>
          <w:b/>
          <w:sz w:val="28"/>
          <w:lang w:bidi="uk-UA"/>
        </w:rPr>
      </w:pPr>
    </w:p>
    <w:tbl>
      <w:tblPr>
        <w:tblW w:w="97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44"/>
        <w:gridCol w:w="1985"/>
        <w:gridCol w:w="1979"/>
      </w:tblGrid>
      <w:tr w:rsidR="00543EC8" w:rsidRPr="00437739" w:rsidTr="00B212A3">
        <w:tc>
          <w:tcPr>
            <w:tcW w:w="568" w:type="dxa"/>
            <w:vAlign w:val="bottom"/>
          </w:tcPr>
          <w:p w:rsidR="00140F48" w:rsidRPr="00437739" w:rsidRDefault="00140F48" w:rsidP="0096638A">
            <w:pPr>
              <w:pStyle w:val="22"/>
              <w:shd w:val="clear" w:color="auto" w:fill="auto"/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  <w:r w:rsidRPr="00437739">
              <w:rPr>
                <w:rStyle w:val="211pt"/>
                <w:b/>
                <w:color w:val="auto"/>
                <w:sz w:val="24"/>
                <w:szCs w:val="24"/>
              </w:rPr>
              <w:t>№</w:t>
            </w:r>
          </w:p>
          <w:p w:rsidR="00140F48" w:rsidRPr="00437739" w:rsidRDefault="00140F48" w:rsidP="0096638A">
            <w:pPr>
              <w:pStyle w:val="22"/>
              <w:shd w:val="clear" w:color="auto" w:fill="auto"/>
              <w:spacing w:before="0" w:after="0" w:line="240" w:lineRule="auto"/>
              <w:jc w:val="right"/>
              <w:rPr>
                <w:b/>
                <w:sz w:val="24"/>
                <w:szCs w:val="24"/>
              </w:rPr>
            </w:pPr>
            <w:r w:rsidRPr="00437739">
              <w:rPr>
                <w:rStyle w:val="211pt"/>
                <w:b/>
                <w:color w:val="auto"/>
                <w:sz w:val="24"/>
                <w:szCs w:val="24"/>
              </w:rPr>
              <w:t>з/п</w:t>
            </w:r>
          </w:p>
        </w:tc>
        <w:tc>
          <w:tcPr>
            <w:tcW w:w="5244" w:type="dxa"/>
            <w:vAlign w:val="center"/>
          </w:tcPr>
          <w:p w:rsidR="00140F48" w:rsidRPr="00437739" w:rsidRDefault="00140F48" w:rsidP="0096638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37739">
              <w:rPr>
                <w:rStyle w:val="211pt"/>
                <w:b/>
                <w:color w:val="auto"/>
                <w:sz w:val="24"/>
                <w:szCs w:val="24"/>
              </w:rPr>
              <w:t>Завдання</w:t>
            </w:r>
          </w:p>
        </w:tc>
        <w:tc>
          <w:tcPr>
            <w:tcW w:w="1985" w:type="dxa"/>
            <w:vAlign w:val="bottom"/>
          </w:tcPr>
          <w:p w:rsidR="00140F48" w:rsidRPr="00437739" w:rsidRDefault="00140F48" w:rsidP="0096638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37739">
              <w:rPr>
                <w:rStyle w:val="211pt"/>
                <w:b/>
                <w:color w:val="auto"/>
                <w:sz w:val="24"/>
                <w:szCs w:val="24"/>
              </w:rPr>
              <w:t>Термін</w:t>
            </w:r>
          </w:p>
          <w:p w:rsidR="00140F48" w:rsidRPr="00437739" w:rsidRDefault="00140F48" w:rsidP="0096638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437739">
              <w:rPr>
                <w:rStyle w:val="211pt"/>
                <w:b/>
                <w:color w:val="auto"/>
                <w:sz w:val="24"/>
                <w:szCs w:val="24"/>
              </w:rPr>
              <w:t>виконання</w:t>
            </w:r>
          </w:p>
        </w:tc>
        <w:tc>
          <w:tcPr>
            <w:tcW w:w="1979" w:type="dxa"/>
          </w:tcPr>
          <w:p w:rsidR="00140F48" w:rsidRPr="00437739" w:rsidRDefault="00140F48" w:rsidP="0096638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b/>
                <w:color w:val="auto"/>
                <w:sz w:val="24"/>
                <w:szCs w:val="24"/>
              </w:rPr>
            </w:pPr>
            <w:r w:rsidRPr="00437739">
              <w:rPr>
                <w:rStyle w:val="211pt"/>
                <w:b/>
                <w:color w:val="auto"/>
                <w:sz w:val="24"/>
                <w:szCs w:val="24"/>
              </w:rPr>
              <w:t>Відповідальні</w:t>
            </w:r>
          </w:p>
        </w:tc>
      </w:tr>
      <w:tr w:rsidR="00543EC8" w:rsidRPr="00437739" w:rsidTr="00B212A3">
        <w:tc>
          <w:tcPr>
            <w:tcW w:w="568" w:type="dxa"/>
            <w:vAlign w:val="bottom"/>
          </w:tcPr>
          <w:p w:rsidR="003B68A3" w:rsidRPr="00437739" w:rsidRDefault="003B68A3" w:rsidP="003B68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37739">
              <w:rPr>
                <w:rStyle w:val="2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3B68A3" w:rsidRPr="00437739" w:rsidRDefault="003B68A3" w:rsidP="0096638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37739">
              <w:rPr>
                <w:rStyle w:val="2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3B68A3" w:rsidRPr="00437739" w:rsidRDefault="003B68A3" w:rsidP="0096638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37739">
              <w:rPr>
                <w:rStyle w:val="2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3B68A3" w:rsidRPr="00437739" w:rsidRDefault="003B68A3" w:rsidP="0096638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37739">
              <w:rPr>
                <w:rStyle w:val="211pt"/>
                <w:color w:val="auto"/>
                <w:sz w:val="24"/>
                <w:szCs w:val="24"/>
              </w:rPr>
              <w:t>4</w:t>
            </w:r>
          </w:p>
        </w:tc>
      </w:tr>
      <w:tr w:rsidR="00543EC8" w:rsidRPr="00543EC8" w:rsidTr="00B212A3">
        <w:tc>
          <w:tcPr>
            <w:tcW w:w="568" w:type="dxa"/>
          </w:tcPr>
          <w:p w:rsidR="00140F48" w:rsidRPr="00543EC8" w:rsidRDefault="00140F48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0F48" w:rsidRPr="00543EC8" w:rsidRDefault="007765C8" w:rsidP="0095598C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EC8">
              <w:rPr>
                <w:rStyle w:val="211pt"/>
                <w:color w:val="auto"/>
                <w:sz w:val="24"/>
                <w:szCs w:val="24"/>
              </w:rPr>
              <w:t>О</w:t>
            </w:r>
            <w:r w:rsidR="00140F48" w:rsidRPr="00543EC8">
              <w:rPr>
                <w:rStyle w:val="211pt"/>
                <w:color w:val="auto"/>
                <w:sz w:val="24"/>
                <w:szCs w:val="24"/>
              </w:rPr>
              <w:t>новити (розробити) методичні рекомендації з питань організації прове</w:t>
            </w:r>
            <w:r w:rsidR="007E41C1" w:rsidRPr="00543EC8">
              <w:rPr>
                <w:rStyle w:val="211pt"/>
                <w:color w:val="auto"/>
                <w:sz w:val="24"/>
                <w:szCs w:val="24"/>
              </w:rPr>
              <w:t>дення заходів гри в</w:t>
            </w:r>
            <w:r w:rsidR="007E41C1" w:rsidRPr="00543EC8">
              <w:t xml:space="preserve"> </w:t>
            </w:r>
            <w:r w:rsidR="007E41C1" w:rsidRPr="00543EC8">
              <w:rPr>
                <w:rStyle w:val="211pt"/>
                <w:color w:val="auto"/>
                <w:sz w:val="24"/>
                <w:szCs w:val="24"/>
              </w:rPr>
              <w:t>закладах загальної середньої, професійної (професійно-технічної) та позашкільної освіти</w:t>
            </w:r>
            <w:r w:rsidR="00140F48" w:rsidRPr="00543EC8">
              <w:rPr>
                <w:rStyle w:val="211pt"/>
                <w:color w:val="auto"/>
                <w:sz w:val="24"/>
                <w:szCs w:val="24"/>
              </w:rPr>
              <w:t>, І,</w:t>
            </w:r>
            <w:r w:rsidR="00B15429" w:rsidRPr="00543EC8">
              <w:rPr>
                <w:rStyle w:val="211pt"/>
                <w:color w:val="auto"/>
                <w:sz w:val="24"/>
                <w:szCs w:val="24"/>
              </w:rPr>
              <w:t xml:space="preserve"> II етапів гри у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1</w:t>
            </w:r>
            <w:r w:rsidR="00B15429" w:rsidRPr="00543EC8">
              <w:rPr>
                <w:rStyle w:val="211pt"/>
                <w:color w:val="auto"/>
                <w:sz w:val="24"/>
                <w:szCs w:val="24"/>
              </w:rPr>
              <w:t>/202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2</w:t>
            </w:r>
            <w:r w:rsidR="00140F48" w:rsidRPr="00543EC8">
              <w:rPr>
                <w:rStyle w:val="211pt"/>
                <w:color w:val="auto"/>
                <w:sz w:val="24"/>
                <w:szCs w:val="24"/>
              </w:rPr>
              <w:t xml:space="preserve"> навчальному році</w:t>
            </w:r>
          </w:p>
        </w:tc>
        <w:tc>
          <w:tcPr>
            <w:tcW w:w="1985" w:type="dxa"/>
          </w:tcPr>
          <w:p w:rsidR="00140F48" w:rsidRPr="00543EC8" w:rsidRDefault="00C61791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1pt"/>
                <w:color w:val="auto"/>
                <w:sz w:val="24"/>
                <w:szCs w:val="24"/>
                <w:lang w:val="en-US"/>
              </w:rPr>
              <w:t>Ж</w:t>
            </w:r>
            <w:r w:rsidR="00FE2522">
              <w:rPr>
                <w:rStyle w:val="211pt"/>
                <w:color w:val="auto"/>
                <w:sz w:val="24"/>
                <w:szCs w:val="24"/>
                <w:lang w:val="en-US"/>
              </w:rPr>
              <w:t>овтень</w:t>
            </w:r>
            <w:proofErr w:type="spellEnd"/>
            <w:r w:rsidR="009618E8" w:rsidRPr="00543EC8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B15429" w:rsidRPr="00543EC8">
              <w:rPr>
                <w:rStyle w:val="211pt"/>
                <w:color w:val="auto"/>
                <w:sz w:val="24"/>
                <w:szCs w:val="24"/>
              </w:rPr>
              <w:t>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1</w:t>
            </w:r>
            <w:r w:rsidR="00140F48" w:rsidRPr="00543EC8">
              <w:rPr>
                <w:rStyle w:val="211pt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1979" w:type="dxa"/>
          </w:tcPr>
          <w:p w:rsidR="00140F48" w:rsidRPr="00543EC8" w:rsidRDefault="00140F48" w:rsidP="003B68A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Комунальний заклад Сумської обласної ради ‒ обласн</w:t>
            </w:r>
            <w:r w:rsidR="003B68A3" w:rsidRPr="00543EC8">
              <w:rPr>
                <w:rStyle w:val="28pt"/>
                <w:b w:val="0"/>
                <w:color w:val="auto"/>
                <w:sz w:val="24"/>
                <w:szCs w:val="24"/>
              </w:rPr>
              <w:t>ий</w:t>
            </w: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 xml:space="preserve"> центр позашкільної освіти та роботи з талановитою молоддю</w:t>
            </w:r>
          </w:p>
        </w:tc>
      </w:tr>
      <w:tr w:rsidR="00543EC8" w:rsidRPr="00543EC8" w:rsidTr="00B212A3">
        <w:tc>
          <w:tcPr>
            <w:tcW w:w="568" w:type="dxa"/>
          </w:tcPr>
          <w:p w:rsidR="00140F48" w:rsidRPr="00543EC8" w:rsidRDefault="00140F48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140F48" w:rsidRPr="00543EC8" w:rsidRDefault="00140F48" w:rsidP="00BE4145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EC8">
              <w:rPr>
                <w:rStyle w:val="211pt"/>
                <w:color w:val="auto"/>
                <w:sz w:val="24"/>
                <w:szCs w:val="24"/>
              </w:rPr>
              <w:t>Спри</w:t>
            </w:r>
            <w:r w:rsidR="00A37C9D" w:rsidRPr="00543EC8">
              <w:rPr>
                <w:rStyle w:val="211pt"/>
                <w:color w:val="auto"/>
                <w:sz w:val="24"/>
                <w:szCs w:val="24"/>
              </w:rPr>
              <w:t>яти затвердженню розпорядженням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 голови обласної державної адміністрації голови</w:t>
            </w:r>
            <w:r w:rsidR="000E5773" w:rsidRPr="00543EC8">
              <w:rPr>
                <w:rStyle w:val="211pt"/>
                <w:color w:val="auto"/>
                <w:sz w:val="24"/>
                <w:szCs w:val="24"/>
              </w:rPr>
              <w:t>, складу обласного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 штаб</w:t>
            </w:r>
            <w:r w:rsidR="000E5773" w:rsidRPr="00543EC8">
              <w:rPr>
                <w:rStyle w:val="211pt"/>
                <w:color w:val="auto"/>
                <w:sz w:val="24"/>
                <w:szCs w:val="24"/>
              </w:rPr>
              <w:t>у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 гри шляхом включення до їх складу представників обласних державних адміністрацій</w:t>
            </w:r>
            <w:r w:rsidR="000E5773" w:rsidRPr="00543EC8">
              <w:rPr>
                <w:rStyle w:val="211pt"/>
                <w:color w:val="auto"/>
                <w:sz w:val="24"/>
                <w:szCs w:val="24"/>
              </w:rPr>
              <w:t>,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 органів управління освіт</w:t>
            </w:r>
            <w:r w:rsidR="00C86B55" w:rsidRPr="00543EC8">
              <w:rPr>
                <w:rStyle w:val="211pt"/>
                <w:color w:val="auto"/>
                <w:sz w:val="24"/>
                <w:szCs w:val="24"/>
              </w:rPr>
              <w:t>ою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, фінансів, </w:t>
            </w:r>
            <w:r w:rsidR="00BE4145">
              <w:rPr>
                <w:rStyle w:val="211pt"/>
                <w:color w:val="auto"/>
                <w:sz w:val="24"/>
                <w:szCs w:val="24"/>
              </w:rPr>
              <w:t>територіальних центрів комплектування та соціальної підтримки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, представників громадських організацій, </w:t>
            </w:r>
            <w:r w:rsidR="00410C17" w:rsidRPr="00410C17">
              <w:rPr>
                <w:rStyle w:val="211pt"/>
                <w:color w:val="auto"/>
                <w:sz w:val="24"/>
                <w:szCs w:val="24"/>
              </w:rPr>
              <w:t>учасників антитерористичної операції та операції Об’єднаних сил, волонтерів</w:t>
            </w:r>
          </w:p>
        </w:tc>
        <w:tc>
          <w:tcPr>
            <w:tcW w:w="1985" w:type="dxa"/>
          </w:tcPr>
          <w:p w:rsidR="00140F48" w:rsidRPr="00543EC8" w:rsidRDefault="00C61791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1pt"/>
                <w:color w:val="auto"/>
                <w:sz w:val="24"/>
                <w:szCs w:val="24"/>
                <w:lang w:val="en-US"/>
              </w:rPr>
              <w:t>Ж</w:t>
            </w:r>
            <w:r w:rsidR="00FE2522">
              <w:rPr>
                <w:rStyle w:val="211pt"/>
                <w:color w:val="auto"/>
                <w:sz w:val="24"/>
                <w:szCs w:val="24"/>
                <w:lang w:val="en-US"/>
              </w:rPr>
              <w:t>овтень</w:t>
            </w:r>
            <w:proofErr w:type="spellEnd"/>
            <w:r w:rsidR="00B15429" w:rsidRPr="00543EC8">
              <w:rPr>
                <w:rStyle w:val="211pt"/>
                <w:color w:val="auto"/>
                <w:sz w:val="24"/>
                <w:szCs w:val="24"/>
              </w:rPr>
              <w:t xml:space="preserve">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1</w:t>
            </w:r>
            <w:r w:rsidR="00A37C9D" w:rsidRPr="00543EC8">
              <w:rPr>
                <w:rStyle w:val="211pt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1979" w:type="dxa"/>
          </w:tcPr>
          <w:p w:rsidR="00A37C9D" w:rsidRPr="00543EC8" w:rsidRDefault="00140F48" w:rsidP="00A37C9D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bCs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 xml:space="preserve">Департамент </w:t>
            </w:r>
            <w:r w:rsidR="003C40AF" w:rsidRPr="00543EC8">
              <w:rPr>
                <w:rStyle w:val="28pt"/>
                <w:b w:val="0"/>
                <w:color w:val="auto"/>
                <w:sz w:val="24"/>
                <w:szCs w:val="24"/>
              </w:rPr>
              <w:t>освіти і науки Сумської обласної державної адміністрації</w:t>
            </w:r>
          </w:p>
        </w:tc>
      </w:tr>
      <w:tr w:rsidR="00543EC8" w:rsidRPr="00543EC8" w:rsidTr="00B212A3">
        <w:tc>
          <w:tcPr>
            <w:tcW w:w="568" w:type="dxa"/>
          </w:tcPr>
          <w:p w:rsidR="00A37C9D" w:rsidRPr="00543EC8" w:rsidRDefault="00A37C9D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0E5773" w:rsidRPr="00543EC8" w:rsidRDefault="00A37C9D" w:rsidP="00B3586A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Сприяти </w:t>
            </w:r>
            <w:r w:rsidR="000E5773" w:rsidRPr="00543EC8">
              <w:rPr>
                <w:rStyle w:val="211pt"/>
                <w:color w:val="auto"/>
                <w:sz w:val="24"/>
                <w:szCs w:val="24"/>
              </w:rPr>
              <w:t>затвердженню штабів гри</w:t>
            </w:r>
            <w:r w:rsidR="00410C17">
              <w:rPr>
                <w:rStyle w:val="211pt"/>
                <w:color w:val="auto"/>
                <w:sz w:val="24"/>
                <w:szCs w:val="24"/>
              </w:rPr>
              <w:t xml:space="preserve"> рішеннями органів місцевого самоврядування</w:t>
            </w:r>
            <w:r w:rsidR="000E5773" w:rsidRPr="00543EC8">
              <w:rPr>
                <w:rStyle w:val="211pt"/>
                <w:color w:val="auto"/>
                <w:sz w:val="24"/>
                <w:szCs w:val="24"/>
              </w:rPr>
              <w:t xml:space="preserve"> за участі представників органів управління освітою, фінансів, </w:t>
            </w:r>
            <w:r w:rsidR="00BE4145" w:rsidRPr="00BE4145">
              <w:rPr>
                <w:rStyle w:val="211pt"/>
                <w:color w:val="auto"/>
                <w:sz w:val="24"/>
                <w:szCs w:val="24"/>
              </w:rPr>
              <w:t>територіальних центрів комплектування та соціальної підтримки</w:t>
            </w:r>
            <w:r w:rsidR="000E5773" w:rsidRPr="00543EC8">
              <w:rPr>
                <w:rStyle w:val="211pt"/>
                <w:color w:val="auto"/>
                <w:sz w:val="24"/>
                <w:szCs w:val="24"/>
              </w:rPr>
              <w:t>, представників громадських об’єдна</w:t>
            </w:r>
            <w:r w:rsidR="00696AA2" w:rsidRPr="00543EC8">
              <w:rPr>
                <w:rStyle w:val="211pt"/>
                <w:color w:val="auto"/>
                <w:sz w:val="24"/>
                <w:szCs w:val="24"/>
              </w:rPr>
              <w:t xml:space="preserve">нь, </w:t>
            </w:r>
            <w:r w:rsidR="00410C17" w:rsidRPr="00410C17">
              <w:rPr>
                <w:rStyle w:val="211pt"/>
                <w:color w:val="auto"/>
                <w:sz w:val="24"/>
                <w:szCs w:val="24"/>
              </w:rPr>
              <w:t>учасників антитерористичної операції та операції Об’єднаних сил, волонтерів</w:t>
            </w:r>
          </w:p>
        </w:tc>
        <w:tc>
          <w:tcPr>
            <w:tcW w:w="1985" w:type="dxa"/>
          </w:tcPr>
          <w:p w:rsidR="00A37C9D" w:rsidRPr="00543EC8" w:rsidRDefault="00C61791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proofErr w:type="spellStart"/>
            <w:r>
              <w:rPr>
                <w:rStyle w:val="211pt"/>
                <w:color w:val="auto"/>
                <w:sz w:val="24"/>
                <w:szCs w:val="24"/>
                <w:lang w:val="en-US"/>
              </w:rPr>
              <w:t>Ж</w:t>
            </w:r>
            <w:r w:rsidR="00FE2522">
              <w:rPr>
                <w:rStyle w:val="211pt"/>
                <w:color w:val="auto"/>
                <w:sz w:val="24"/>
                <w:szCs w:val="24"/>
                <w:lang w:val="en-US"/>
              </w:rPr>
              <w:t>овтень</w:t>
            </w:r>
            <w:proofErr w:type="spellEnd"/>
            <w:r w:rsidR="00B15429" w:rsidRPr="00543EC8">
              <w:rPr>
                <w:rStyle w:val="211pt"/>
                <w:color w:val="auto"/>
                <w:sz w:val="24"/>
                <w:szCs w:val="24"/>
              </w:rPr>
              <w:t xml:space="preserve">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1</w:t>
            </w:r>
            <w:r w:rsidR="00A37C9D" w:rsidRPr="00543EC8">
              <w:rPr>
                <w:rStyle w:val="211pt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1979" w:type="dxa"/>
          </w:tcPr>
          <w:p w:rsidR="00A37C9D" w:rsidRPr="00543EC8" w:rsidRDefault="00696AA2" w:rsidP="0096638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8pt"/>
                <w:b w:val="0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К</w:t>
            </w:r>
            <w:r w:rsidR="00A37C9D" w:rsidRPr="00543EC8">
              <w:rPr>
                <w:rStyle w:val="28pt"/>
                <w:b w:val="0"/>
                <w:color w:val="auto"/>
                <w:sz w:val="24"/>
                <w:szCs w:val="24"/>
              </w:rPr>
              <w:t>ерівники органів управління освітою</w:t>
            </w:r>
          </w:p>
        </w:tc>
      </w:tr>
      <w:tr w:rsidR="00543EC8" w:rsidRPr="00543EC8" w:rsidTr="00B212A3">
        <w:tc>
          <w:tcPr>
            <w:tcW w:w="568" w:type="dxa"/>
          </w:tcPr>
          <w:p w:rsidR="00140F48" w:rsidRPr="00543EC8" w:rsidRDefault="00140F48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140F48" w:rsidRPr="00543EC8" w:rsidRDefault="00140F48" w:rsidP="00410C1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Розробити та затвердити річні плани організації та проведення всього комплексу заходів гри в </w:t>
            </w:r>
            <w:r w:rsidR="00E02F07" w:rsidRPr="00543EC8">
              <w:rPr>
                <w:rStyle w:val="211pt"/>
                <w:color w:val="auto"/>
                <w:sz w:val="24"/>
                <w:szCs w:val="24"/>
              </w:rPr>
              <w:t xml:space="preserve">закладах освіти, </w:t>
            </w:r>
            <w:r w:rsidR="00410C17">
              <w:rPr>
                <w:rStyle w:val="211pt"/>
                <w:color w:val="auto"/>
                <w:sz w:val="24"/>
                <w:szCs w:val="24"/>
              </w:rPr>
              <w:t>територіальних громадах</w:t>
            </w:r>
          </w:p>
        </w:tc>
        <w:tc>
          <w:tcPr>
            <w:tcW w:w="1985" w:type="dxa"/>
          </w:tcPr>
          <w:p w:rsidR="00140F48" w:rsidRPr="00543EC8" w:rsidRDefault="00C61791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211pt"/>
                <w:color w:val="auto"/>
                <w:sz w:val="24"/>
                <w:szCs w:val="24"/>
                <w:lang w:val="en-US"/>
              </w:rPr>
              <w:t>Ж</w:t>
            </w:r>
            <w:r w:rsidR="00FE2522">
              <w:rPr>
                <w:rStyle w:val="211pt"/>
                <w:color w:val="auto"/>
                <w:sz w:val="24"/>
                <w:szCs w:val="24"/>
                <w:lang w:val="en-US"/>
              </w:rPr>
              <w:t>овтень</w:t>
            </w:r>
            <w:proofErr w:type="spellEnd"/>
            <w:r w:rsidR="00B15429" w:rsidRPr="00543EC8">
              <w:rPr>
                <w:rStyle w:val="211pt"/>
                <w:color w:val="auto"/>
                <w:sz w:val="24"/>
                <w:szCs w:val="24"/>
              </w:rPr>
              <w:t xml:space="preserve">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1</w:t>
            </w:r>
            <w:r w:rsidR="009618E8" w:rsidRPr="00543EC8">
              <w:rPr>
                <w:rStyle w:val="211pt"/>
                <w:color w:val="auto"/>
                <w:sz w:val="24"/>
                <w:szCs w:val="24"/>
              </w:rPr>
              <w:t xml:space="preserve"> р</w:t>
            </w:r>
            <w:r w:rsidR="00140F48" w:rsidRPr="00543EC8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140F48" w:rsidRPr="00543EC8" w:rsidRDefault="00140F48" w:rsidP="00913773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 xml:space="preserve">Керівники </w:t>
            </w:r>
            <w:r w:rsidR="00E02F07" w:rsidRPr="00543EC8">
              <w:rPr>
                <w:rStyle w:val="28pt"/>
                <w:b w:val="0"/>
                <w:color w:val="auto"/>
                <w:sz w:val="24"/>
                <w:szCs w:val="24"/>
              </w:rPr>
              <w:t>органів</w:t>
            </w:r>
            <w:r w:rsidR="00C86B55" w:rsidRPr="00543EC8">
              <w:rPr>
                <w:rStyle w:val="28pt"/>
                <w:b w:val="0"/>
                <w:color w:val="auto"/>
                <w:sz w:val="24"/>
                <w:szCs w:val="24"/>
              </w:rPr>
              <w:t xml:space="preserve"> управління</w:t>
            </w:r>
            <w:r w:rsidR="00E02F07" w:rsidRPr="00543EC8">
              <w:rPr>
                <w:rStyle w:val="28pt"/>
                <w:b w:val="0"/>
                <w:color w:val="auto"/>
                <w:sz w:val="24"/>
                <w:szCs w:val="24"/>
              </w:rPr>
              <w:t xml:space="preserve"> освіт</w:t>
            </w:r>
            <w:r w:rsidR="00C86B55" w:rsidRPr="00543EC8">
              <w:rPr>
                <w:rStyle w:val="28pt"/>
                <w:b w:val="0"/>
                <w:color w:val="auto"/>
                <w:sz w:val="24"/>
                <w:szCs w:val="24"/>
              </w:rPr>
              <w:t>ою</w:t>
            </w:r>
          </w:p>
        </w:tc>
      </w:tr>
      <w:tr w:rsidR="00543EC8" w:rsidRPr="00543EC8" w:rsidTr="00B212A3">
        <w:tc>
          <w:tcPr>
            <w:tcW w:w="568" w:type="dxa"/>
          </w:tcPr>
          <w:p w:rsidR="00754731" w:rsidRPr="00543EC8" w:rsidRDefault="00754731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54731" w:rsidRPr="00543EC8" w:rsidRDefault="00754731" w:rsidP="00B15429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EC8">
              <w:rPr>
                <w:rStyle w:val="211pt"/>
                <w:color w:val="auto"/>
                <w:sz w:val="24"/>
                <w:szCs w:val="24"/>
              </w:rPr>
              <w:t>Створити в закладах</w:t>
            </w:r>
            <w:r w:rsidR="007765C8" w:rsidRPr="00543EC8">
              <w:rPr>
                <w:rStyle w:val="211pt"/>
                <w:color w:val="auto"/>
                <w:sz w:val="24"/>
                <w:szCs w:val="24"/>
              </w:rPr>
              <w:t xml:space="preserve"> освіти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="00B15429" w:rsidRPr="00543EC8">
              <w:rPr>
                <w:rStyle w:val="211pt"/>
                <w:color w:val="auto"/>
                <w:sz w:val="24"/>
                <w:szCs w:val="24"/>
              </w:rPr>
              <w:t xml:space="preserve">для всіх вікових категорій учасників гри 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>структури та органи гри, органи учнівс</w:t>
            </w:r>
            <w:r w:rsidR="00696AA2" w:rsidRPr="00543EC8">
              <w:rPr>
                <w:rStyle w:val="211pt"/>
                <w:color w:val="auto"/>
                <w:sz w:val="24"/>
                <w:szCs w:val="24"/>
              </w:rPr>
              <w:t>ького козацького самоврядування</w:t>
            </w:r>
          </w:p>
        </w:tc>
        <w:tc>
          <w:tcPr>
            <w:tcW w:w="1985" w:type="dxa"/>
          </w:tcPr>
          <w:p w:rsidR="00754731" w:rsidRPr="00543EC8" w:rsidRDefault="00C61791" w:rsidP="0095598C">
            <w:pPr>
              <w:jc w:val="center"/>
            </w:pPr>
            <w:proofErr w:type="spellStart"/>
            <w:r>
              <w:rPr>
                <w:rStyle w:val="211pt"/>
                <w:color w:val="auto"/>
                <w:sz w:val="24"/>
                <w:szCs w:val="24"/>
                <w:lang w:val="en-US"/>
              </w:rPr>
              <w:t>Ж</w:t>
            </w:r>
            <w:r w:rsidR="00FE2522">
              <w:rPr>
                <w:rStyle w:val="211pt"/>
                <w:color w:val="auto"/>
                <w:sz w:val="24"/>
                <w:szCs w:val="24"/>
                <w:lang w:val="en-US"/>
              </w:rPr>
              <w:t>овтень</w:t>
            </w:r>
            <w:proofErr w:type="spellEnd"/>
            <w:r w:rsidR="00B15429" w:rsidRPr="00543EC8">
              <w:rPr>
                <w:rStyle w:val="211pt"/>
                <w:color w:val="auto"/>
                <w:sz w:val="24"/>
                <w:szCs w:val="24"/>
              </w:rPr>
              <w:t xml:space="preserve">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1</w:t>
            </w:r>
            <w:r w:rsidR="009618E8" w:rsidRPr="00543EC8">
              <w:rPr>
                <w:rStyle w:val="211pt"/>
                <w:color w:val="auto"/>
                <w:sz w:val="24"/>
                <w:szCs w:val="24"/>
              </w:rPr>
              <w:t xml:space="preserve"> р</w:t>
            </w:r>
          </w:p>
        </w:tc>
        <w:tc>
          <w:tcPr>
            <w:tcW w:w="1979" w:type="dxa"/>
          </w:tcPr>
          <w:p w:rsidR="00754731" w:rsidRPr="00543EC8" w:rsidRDefault="00C86B55" w:rsidP="00913773">
            <w:pPr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Керівники органів управління освітою</w:t>
            </w:r>
          </w:p>
        </w:tc>
      </w:tr>
      <w:tr w:rsidR="00543EC8" w:rsidRPr="00543EC8" w:rsidTr="00B212A3">
        <w:tc>
          <w:tcPr>
            <w:tcW w:w="568" w:type="dxa"/>
          </w:tcPr>
          <w:p w:rsidR="00754731" w:rsidRPr="00543EC8" w:rsidRDefault="00754731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754731" w:rsidRPr="00543EC8" w:rsidRDefault="00E23B7F" w:rsidP="00410C1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  <w:shd w:val="clear" w:color="auto" w:fill="FFFFFF"/>
                <w:lang w:bidi="uk-UA"/>
              </w:rPr>
            </w:pPr>
            <w:r w:rsidRPr="00543EC8">
              <w:rPr>
                <w:rStyle w:val="211pt"/>
                <w:color w:val="auto"/>
                <w:sz w:val="24"/>
                <w:szCs w:val="24"/>
              </w:rPr>
              <w:t>Залуч</w:t>
            </w:r>
            <w:r w:rsidR="00913773" w:rsidRPr="00543EC8">
              <w:rPr>
                <w:rStyle w:val="211pt"/>
                <w:color w:val="auto"/>
                <w:sz w:val="24"/>
                <w:szCs w:val="24"/>
              </w:rPr>
              <w:t>и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>ти</w:t>
            </w:r>
            <w:r w:rsidR="00C86B55" w:rsidRPr="00543EC8">
              <w:rPr>
                <w:rStyle w:val="211pt"/>
                <w:color w:val="auto"/>
                <w:sz w:val="24"/>
                <w:szCs w:val="24"/>
              </w:rPr>
              <w:t>,</w:t>
            </w:r>
            <w:r w:rsidR="00754731" w:rsidRPr="00543EC8">
              <w:rPr>
                <w:rStyle w:val="211pt"/>
                <w:color w:val="auto"/>
                <w:sz w:val="24"/>
                <w:szCs w:val="24"/>
              </w:rPr>
              <w:t xml:space="preserve"> відповідно до Положення про гру</w:t>
            </w:r>
            <w:r w:rsidR="00C86B55" w:rsidRPr="00543EC8">
              <w:rPr>
                <w:rStyle w:val="211pt"/>
                <w:color w:val="auto"/>
                <w:sz w:val="24"/>
                <w:szCs w:val="24"/>
              </w:rPr>
              <w:t>,</w:t>
            </w:r>
            <w:r w:rsidR="00754731" w:rsidRPr="00543EC8">
              <w:rPr>
                <w:rStyle w:val="211pt"/>
                <w:color w:val="auto"/>
                <w:sz w:val="24"/>
                <w:szCs w:val="24"/>
              </w:rPr>
              <w:t xml:space="preserve"> 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>виховників та інструкторів із числа педагогів, громадських активістів для допомоги в методичній підготовці відповідальних за організацію та проведення гри в закладах освіти</w:t>
            </w:r>
          </w:p>
        </w:tc>
        <w:tc>
          <w:tcPr>
            <w:tcW w:w="1985" w:type="dxa"/>
          </w:tcPr>
          <w:p w:rsidR="00754731" w:rsidRPr="00543EC8" w:rsidRDefault="00C61791" w:rsidP="0095598C">
            <w:pPr>
              <w:jc w:val="center"/>
            </w:pPr>
            <w:proofErr w:type="spellStart"/>
            <w:r>
              <w:rPr>
                <w:rStyle w:val="211pt"/>
                <w:color w:val="auto"/>
                <w:sz w:val="24"/>
                <w:szCs w:val="24"/>
                <w:lang w:val="en-US"/>
              </w:rPr>
              <w:t>Ж</w:t>
            </w:r>
            <w:r w:rsidR="00FE2522">
              <w:rPr>
                <w:rStyle w:val="211pt"/>
                <w:color w:val="auto"/>
                <w:sz w:val="24"/>
                <w:szCs w:val="24"/>
                <w:lang w:val="en-US"/>
              </w:rPr>
              <w:t>овтень</w:t>
            </w:r>
            <w:proofErr w:type="spellEnd"/>
            <w:r w:rsidR="00B15429" w:rsidRPr="00543EC8">
              <w:rPr>
                <w:rStyle w:val="211pt"/>
                <w:color w:val="auto"/>
                <w:sz w:val="24"/>
                <w:szCs w:val="24"/>
              </w:rPr>
              <w:t xml:space="preserve">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1</w:t>
            </w:r>
            <w:r w:rsidR="009618E8" w:rsidRPr="00543EC8">
              <w:rPr>
                <w:rStyle w:val="211pt"/>
                <w:color w:val="auto"/>
                <w:sz w:val="24"/>
                <w:szCs w:val="24"/>
              </w:rPr>
              <w:t xml:space="preserve"> р</w:t>
            </w:r>
            <w:r w:rsidR="00754731" w:rsidRPr="00543EC8">
              <w:rPr>
                <w:rStyle w:val="211pt"/>
                <w:color w:val="auto"/>
                <w:sz w:val="24"/>
                <w:szCs w:val="24"/>
              </w:rPr>
              <w:t>.</w:t>
            </w:r>
          </w:p>
        </w:tc>
        <w:tc>
          <w:tcPr>
            <w:tcW w:w="1979" w:type="dxa"/>
          </w:tcPr>
          <w:p w:rsidR="00754731" w:rsidRPr="00543EC8" w:rsidRDefault="00C86B55" w:rsidP="00913773">
            <w:pPr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Керівники органів управління освітою</w:t>
            </w:r>
          </w:p>
        </w:tc>
      </w:tr>
    </w:tbl>
    <w:p w:rsidR="003648A4" w:rsidRPr="00543EC8" w:rsidRDefault="003648A4" w:rsidP="00F23529">
      <w:pPr>
        <w:jc w:val="right"/>
        <w:rPr>
          <w:i/>
          <w:sz w:val="4"/>
          <w:szCs w:val="4"/>
          <w:lang w:val="uk-UA"/>
        </w:rPr>
      </w:pPr>
    </w:p>
    <w:p w:rsidR="00F23529" w:rsidRPr="00543EC8" w:rsidRDefault="00F23529" w:rsidP="00F23529">
      <w:pPr>
        <w:jc w:val="right"/>
        <w:rPr>
          <w:i/>
          <w:lang w:val="uk-UA"/>
        </w:rPr>
      </w:pPr>
      <w:r w:rsidRPr="00543EC8">
        <w:rPr>
          <w:i/>
          <w:lang w:val="uk-UA"/>
        </w:rPr>
        <w:lastRenderedPageBreak/>
        <w:t>Продовження додатк</w:t>
      </w:r>
      <w:r w:rsidR="00C86B55" w:rsidRPr="00543EC8">
        <w:rPr>
          <w:i/>
          <w:lang w:val="uk-UA"/>
        </w:rPr>
        <w:t>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4961"/>
        <w:gridCol w:w="1984"/>
        <w:gridCol w:w="2268"/>
      </w:tblGrid>
      <w:tr w:rsidR="00543EC8" w:rsidRPr="00437739" w:rsidTr="00B212A3">
        <w:tc>
          <w:tcPr>
            <w:tcW w:w="426" w:type="dxa"/>
            <w:vAlign w:val="bottom"/>
          </w:tcPr>
          <w:p w:rsidR="00F23529" w:rsidRPr="00437739" w:rsidRDefault="00F23529" w:rsidP="00BA58A8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37739">
              <w:rPr>
                <w:rStyle w:val="211pt"/>
                <w:color w:val="auto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center"/>
          </w:tcPr>
          <w:p w:rsidR="00F23529" w:rsidRPr="00437739" w:rsidRDefault="00F23529" w:rsidP="00BA58A8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37739">
              <w:rPr>
                <w:rStyle w:val="211pt"/>
                <w:color w:val="auto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bottom"/>
          </w:tcPr>
          <w:p w:rsidR="00F23529" w:rsidRPr="00437739" w:rsidRDefault="00F23529" w:rsidP="00BA58A8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37739">
              <w:rPr>
                <w:rStyle w:val="211pt"/>
                <w:color w:val="auto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3529" w:rsidRPr="00437739" w:rsidRDefault="00F23529" w:rsidP="00BA58A8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437739">
              <w:rPr>
                <w:rStyle w:val="211pt"/>
                <w:color w:val="auto"/>
                <w:sz w:val="24"/>
                <w:szCs w:val="24"/>
              </w:rPr>
              <w:t>4</w:t>
            </w:r>
          </w:p>
        </w:tc>
      </w:tr>
      <w:tr w:rsidR="00543EC8" w:rsidRPr="00052FFE" w:rsidTr="00B212A3">
        <w:tc>
          <w:tcPr>
            <w:tcW w:w="426" w:type="dxa"/>
          </w:tcPr>
          <w:p w:rsidR="00F23529" w:rsidRPr="00543EC8" w:rsidRDefault="00F23529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3529" w:rsidRPr="00543EC8" w:rsidRDefault="00F23529" w:rsidP="00410C17">
            <w:pPr>
              <w:pStyle w:val="22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543EC8">
              <w:rPr>
                <w:rStyle w:val="211pt"/>
                <w:color w:val="auto"/>
                <w:sz w:val="24"/>
                <w:szCs w:val="24"/>
              </w:rPr>
              <w:t>Провести засіда</w:t>
            </w:r>
            <w:r w:rsidR="00913773" w:rsidRPr="00543EC8">
              <w:rPr>
                <w:rStyle w:val="211pt"/>
                <w:color w:val="auto"/>
                <w:sz w:val="24"/>
                <w:szCs w:val="24"/>
              </w:rPr>
              <w:t xml:space="preserve">ння 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 xml:space="preserve">штабів </w:t>
            </w:r>
            <w:r w:rsidR="00410C17">
              <w:rPr>
                <w:rStyle w:val="211pt"/>
                <w:color w:val="auto"/>
                <w:sz w:val="24"/>
                <w:szCs w:val="24"/>
              </w:rPr>
              <w:t>територіальних громад</w:t>
            </w:r>
            <w:r w:rsidR="00913773" w:rsidRPr="00543EC8">
              <w:rPr>
                <w:rStyle w:val="211pt"/>
                <w:color w:val="auto"/>
                <w:sz w:val="24"/>
                <w:szCs w:val="24"/>
              </w:rPr>
              <w:t xml:space="preserve"> та обласного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 штаб</w:t>
            </w:r>
            <w:r w:rsidR="00913773" w:rsidRPr="00543EC8">
              <w:rPr>
                <w:rStyle w:val="211pt"/>
                <w:color w:val="auto"/>
                <w:sz w:val="24"/>
                <w:szCs w:val="24"/>
              </w:rPr>
              <w:t>у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 з організації та проведення І та II етапів гри</w:t>
            </w:r>
          </w:p>
        </w:tc>
        <w:tc>
          <w:tcPr>
            <w:tcW w:w="1984" w:type="dxa"/>
          </w:tcPr>
          <w:p w:rsidR="00F23529" w:rsidRPr="00543EC8" w:rsidRDefault="00C61791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Л</w:t>
            </w:r>
            <w:r w:rsidR="00B15429" w:rsidRPr="00543EC8">
              <w:rPr>
                <w:rStyle w:val="211pt"/>
                <w:color w:val="auto"/>
                <w:sz w:val="24"/>
                <w:szCs w:val="24"/>
              </w:rPr>
              <w:t>ютий</w:t>
            </w:r>
            <w:r w:rsidR="000D58CA">
              <w:rPr>
                <w:rStyle w:val="211pt"/>
                <w:color w:val="auto"/>
                <w:sz w:val="24"/>
                <w:szCs w:val="24"/>
              </w:rPr>
              <w:t xml:space="preserve"> – </w:t>
            </w:r>
            <w:r w:rsidR="00B15429" w:rsidRPr="00543EC8">
              <w:rPr>
                <w:rStyle w:val="211pt"/>
                <w:color w:val="auto"/>
                <w:sz w:val="24"/>
                <w:szCs w:val="24"/>
              </w:rPr>
              <w:t>березень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2</w:t>
            </w:r>
            <w:r w:rsidR="00F23529" w:rsidRPr="00543EC8">
              <w:rPr>
                <w:rStyle w:val="211pt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</w:tcPr>
          <w:p w:rsidR="00F23529" w:rsidRPr="00543EC8" w:rsidRDefault="00F23529" w:rsidP="000D58C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Департамент освіти і науки Сумської обласної державної</w:t>
            </w:r>
            <w:r w:rsidR="000D58CA">
              <w:rPr>
                <w:rStyle w:val="28pt"/>
                <w:b w:val="0"/>
                <w:color w:val="auto"/>
                <w:sz w:val="24"/>
                <w:szCs w:val="24"/>
              </w:rPr>
              <w:t xml:space="preserve"> </w:t>
            </w: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адміністрації, територіальні органи управління освітою</w:t>
            </w:r>
          </w:p>
        </w:tc>
      </w:tr>
      <w:tr w:rsidR="00543EC8" w:rsidRPr="00543EC8" w:rsidTr="00B212A3">
        <w:tc>
          <w:tcPr>
            <w:tcW w:w="426" w:type="dxa"/>
          </w:tcPr>
          <w:p w:rsidR="009618E8" w:rsidRPr="00543EC8" w:rsidRDefault="009618E8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618E8" w:rsidRPr="00543EC8" w:rsidRDefault="009618E8" w:rsidP="003357D5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543EC8">
              <w:rPr>
                <w:rStyle w:val="211pt"/>
                <w:color w:val="auto"/>
                <w:sz w:val="24"/>
                <w:szCs w:val="24"/>
              </w:rPr>
              <w:t>Сформувати кошториси проведення шкільних, І</w:t>
            </w:r>
            <w:r w:rsidR="00D051CB">
              <w:rPr>
                <w:rStyle w:val="211pt"/>
                <w:color w:val="auto"/>
                <w:sz w:val="24"/>
                <w:szCs w:val="24"/>
              </w:rPr>
              <w:t xml:space="preserve"> (у територіальних громадах) 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 та ІІ</w:t>
            </w:r>
            <w:r w:rsidR="00D051CB">
              <w:rPr>
                <w:rStyle w:val="211pt"/>
                <w:color w:val="auto"/>
                <w:sz w:val="24"/>
                <w:szCs w:val="24"/>
              </w:rPr>
              <w:t xml:space="preserve"> (обласного)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 етапів гри з </w:t>
            </w:r>
            <w:r w:rsidR="003357D5" w:rsidRPr="00543EC8">
              <w:rPr>
                <w:rStyle w:val="211pt"/>
                <w:color w:val="auto"/>
                <w:sz w:val="24"/>
                <w:szCs w:val="24"/>
              </w:rPr>
              <w:t>у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рахуванням </w:t>
            </w:r>
            <w:r w:rsidR="003357D5" w:rsidRPr="00543EC8">
              <w:rPr>
                <w:rStyle w:val="211pt"/>
                <w:color w:val="auto"/>
                <w:sz w:val="24"/>
                <w:szCs w:val="24"/>
              </w:rPr>
              <w:t>у</w:t>
            </w:r>
            <w:r w:rsidRPr="00543EC8">
              <w:rPr>
                <w:rStyle w:val="211pt"/>
                <w:color w:val="auto"/>
                <w:sz w:val="24"/>
                <w:szCs w:val="24"/>
              </w:rPr>
              <w:t xml:space="preserve">сіх вікових груп, проведення зимових (літніх) тренувальних таборувань, таборувань </w:t>
            </w:r>
            <w:r w:rsidR="00D051CB">
              <w:rPr>
                <w:rStyle w:val="211pt"/>
                <w:color w:val="auto"/>
                <w:sz w:val="24"/>
                <w:szCs w:val="24"/>
              </w:rPr>
              <w:t xml:space="preserve">І (у територіальних громадах) </w:t>
            </w:r>
            <w:r w:rsidR="00D051CB" w:rsidRPr="00D051CB">
              <w:rPr>
                <w:rStyle w:val="211pt"/>
                <w:color w:val="auto"/>
                <w:sz w:val="24"/>
                <w:szCs w:val="24"/>
              </w:rPr>
              <w:t>та ІІ (обласного) етапів</w:t>
            </w:r>
          </w:p>
        </w:tc>
        <w:tc>
          <w:tcPr>
            <w:tcW w:w="1984" w:type="dxa"/>
          </w:tcPr>
          <w:p w:rsidR="009618E8" w:rsidRPr="00543EC8" w:rsidRDefault="009618E8" w:rsidP="00B20454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 w:rsidRPr="00543EC8">
              <w:rPr>
                <w:rStyle w:val="211pt"/>
                <w:color w:val="auto"/>
                <w:sz w:val="24"/>
                <w:szCs w:val="24"/>
              </w:rPr>
              <w:t>При затвердженні обласного та місцевих бюджетів</w:t>
            </w:r>
          </w:p>
        </w:tc>
        <w:tc>
          <w:tcPr>
            <w:tcW w:w="2268" w:type="dxa"/>
          </w:tcPr>
          <w:p w:rsidR="009618E8" w:rsidRPr="00543EC8" w:rsidRDefault="009618E8" w:rsidP="000D58CA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8pt"/>
                <w:b w:val="0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Департамент освіти і науки Сумської обласної державної адміністрації,</w:t>
            </w:r>
            <w:r w:rsidR="000D58CA">
              <w:rPr>
                <w:rStyle w:val="28pt"/>
                <w:b w:val="0"/>
                <w:color w:val="auto"/>
                <w:sz w:val="24"/>
                <w:szCs w:val="24"/>
              </w:rPr>
              <w:t xml:space="preserve"> </w:t>
            </w: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органи управління освітою</w:t>
            </w:r>
          </w:p>
        </w:tc>
      </w:tr>
      <w:tr w:rsidR="00543EC8" w:rsidRPr="00543EC8" w:rsidTr="00B212A3">
        <w:tc>
          <w:tcPr>
            <w:tcW w:w="426" w:type="dxa"/>
            <w:vMerge w:val="restart"/>
          </w:tcPr>
          <w:p w:rsidR="00F23529" w:rsidRPr="00543EC8" w:rsidRDefault="00F23529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3529" w:rsidRPr="00543EC8" w:rsidRDefault="00F23529" w:rsidP="00E23B7F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color w:val="auto"/>
                <w:sz w:val="24"/>
                <w:szCs w:val="24"/>
              </w:rPr>
            </w:pPr>
            <w:r w:rsidRPr="00543EC8">
              <w:rPr>
                <w:sz w:val="24"/>
                <w:szCs w:val="24"/>
              </w:rPr>
              <w:t>Розробити та затвердити Плани підготовки та проведення етапів гри:</w:t>
            </w:r>
          </w:p>
        </w:tc>
        <w:tc>
          <w:tcPr>
            <w:tcW w:w="1984" w:type="dxa"/>
          </w:tcPr>
          <w:p w:rsidR="00F23529" w:rsidRPr="00543EC8" w:rsidRDefault="00F23529" w:rsidP="00E23B7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F23529" w:rsidRPr="00543EC8" w:rsidRDefault="00913773" w:rsidP="00E23B7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8pt"/>
                <w:b w:val="0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 xml:space="preserve">Департамент освіти і науки Сумської обласної державної адміністрації, </w:t>
            </w:r>
            <w:r w:rsidR="00F23529" w:rsidRPr="00543EC8">
              <w:rPr>
                <w:rStyle w:val="28pt"/>
                <w:b w:val="0"/>
                <w:color w:val="auto"/>
                <w:sz w:val="24"/>
                <w:szCs w:val="24"/>
              </w:rPr>
              <w:t>органи управління освітою</w:t>
            </w:r>
          </w:p>
        </w:tc>
      </w:tr>
      <w:tr w:rsidR="00543EC8" w:rsidRPr="00543EC8" w:rsidTr="00B212A3">
        <w:tc>
          <w:tcPr>
            <w:tcW w:w="426" w:type="dxa"/>
            <w:vMerge/>
          </w:tcPr>
          <w:p w:rsidR="00F23529" w:rsidRPr="00543EC8" w:rsidRDefault="00F23529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3529" w:rsidRPr="00543EC8" w:rsidRDefault="00F23529" w:rsidP="003357D5">
            <w:pPr>
              <w:pStyle w:val="22"/>
              <w:shd w:val="clear" w:color="auto" w:fill="auto"/>
              <w:spacing w:before="0" w:after="0" w:line="240" w:lineRule="auto"/>
              <w:ind w:left="720"/>
              <w:rPr>
                <w:sz w:val="24"/>
                <w:szCs w:val="24"/>
              </w:rPr>
            </w:pPr>
            <w:r w:rsidRPr="00543EC8">
              <w:rPr>
                <w:sz w:val="24"/>
                <w:szCs w:val="24"/>
              </w:rPr>
              <w:t>шкільного</w:t>
            </w:r>
          </w:p>
        </w:tc>
        <w:tc>
          <w:tcPr>
            <w:tcW w:w="1984" w:type="dxa"/>
          </w:tcPr>
          <w:p w:rsidR="00F23529" w:rsidRPr="00543EC8" w:rsidRDefault="00C61791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proofErr w:type="spellStart"/>
            <w:r>
              <w:rPr>
                <w:rStyle w:val="211pt"/>
                <w:color w:val="auto"/>
                <w:sz w:val="24"/>
                <w:szCs w:val="24"/>
                <w:lang w:val="en-US"/>
              </w:rPr>
              <w:t>Ж</w:t>
            </w:r>
            <w:r w:rsidR="00FE2522">
              <w:rPr>
                <w:rStyle w:val="211pt"/>
                <w:color w:val="auto"/>
                <w:sz w:val="24"/>
                <w:szCs w:val="24"/>
                <w:lang w:val="en-US"/>
              </w:rPr>
              <w:t>овтень</w:t>
            </w:r>
            <w:proofErr w:type="spellEnd"/>
            <w:r w:rsidR="00B15429" w:rsidRPr="00543EC8">
              <w:rPr>
                <w:rStyle w:val="211pt"/>
                <w:color w:val="auto"/>
                <w:sz w:val="24"/>
                <w:szCs w:val="24"/>
              </w:rPr>
              <w:t xml:space="preserve">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1</w:t>
            </w:r>
            <w:r w:rsidR="00F23529" w:rsidRPr="00543EC8">
              <w:rPr>
                <w:rStyle w:val="211pt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  <w:vMerge/>
          </w:tcPr>
          <w:p w:rsidR="00F23529" w:rsidRPr="00543EC8" w:rsidRDefault="00F23529" w:rsidP="00E23B7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8pt"/>
                <w:b w:val="0"/>
                <w:color w:val="auto"/>
                <w:sz w:val="24"/>
                <w:szCs w:val="24"/>
              </w:rPr>
            </w:pPr>
          </w:p>
        </w:tc>
      </w:tr>
      <w:tr w:rsidR="00543EC8" w:rsidRPr="00543EC8" w:rsidTr="00B212A3">
        <w:tc>
          <w:tcPr>
            <w:tcW w:w="426" w:type="dxa"/>
            <w:vMerge/>
          </w:tcPr>
          <w:p w:rsidR="00F23529" w:rsidRPr="00543EC8" w:rsidRDefault="00F23529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3529" w:rsidRPr="00543EC8" w:rsidRDefault="00F23529" w:rsidP="003357D5">
            <w:pPr>
              <w:pStyle w:val="22"/>
              <w:shd w:val="clear" w:color="auto" w:fill="auto"/>
              <w:spacing w:before="0" w:after="0" w:line="240" w:lineRule="auto"/>
              <w:ind w:left="720"/>
              <w:rPr>
                <w:sz w:val="24"/>
                <w:szCs w:val="24"/>
              </w:rPr>
            </w:pPr>
            <w:r w:rsidRPr="00543EC8">
              <w:rPr>
                <w:sz w:val="24"/>
                <w:szCs w:val="24"/>
              </w:rPr>
              <w:t>І</w:t>
            </w:r>
            <w:r w:rsidR="00D051CB">
              <w:rPr>
                <w:sz w:val="24"/>
                <w:szCs w:val="24"/>
              </w:rPr>
              <w:t xml:space="preserve"> (у територіальних громадах)</w:t>
            </w:r>
          </w:p>
        </w:tc>
        <w:tc>
          <w:tcPr>
            <w:tcW w:w="1984" w:type="dxa"/>
          </w:tcPr>
          <w:p w:rsidR="00F23529" w:rsidRPr="00543EC8" w:rsidRDefault="00C61791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Л</w:t>
            </w:r>
            <w:r w:rsidR="00B15429" w:rsidRPr="00543EC8">
              <w:rPr>
                <w:rStyle w:val="211pt"/>
                <w:color w:val="auto"/>
                <w:sz w:val="24"/>
                <w:szCs w:val="24"/>
              </w:rPr>
              <w:t>ютий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2</w:t>
            </w:r>
            <w:r w:rsidR="00F23529" w:rsidRPr="00543EC8">
              <w:rPr>
                <w:rStyle w:val="211pt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  <w:vMerge/>
          </w:tcPr>
          <w:p w:rsidR="00F23529" w:rsidRPr="00543EC8" w:rsidRDefault="00F23529" w:rsidP="00E23B7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8pt"/>
                <w:b w:val="0"/>
                <w:color w:val="auto"/>
                <w:sz w:val="24"/>
                <w:szCs w:val="24"/>
              </w:rPr>
            </w:pPr>
          </w:p>
        </w:tc>
      </w:tr>
      <w:tr w:rsidR="00543EC8" w:rsidRPr="00543EC8" w:rsidTr="00B212A3">
        <w:tc>
          <w:tcPr>
            <w:tcW w:w="426" w:type="dxa"/>
            <w:vMerge/>
          </w:tcPr>
          <w:p w:rsidR="00F23529" w:rsidRPr="00543EC8" w:rsidRDefault="00F23529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3529" w:rsidRPr="00543EC8" w:rsidRDefault="00F23529" w:rsidP="003357D5">
            <w:pPr>
              <w:pStyle w:val="22"/>
              <w:shd w:val="clear" w:color="auto" w:fill="auto"/>
              <w:spacing w:before="0" w:after="0" w:line="240" w:lineRule="auto"/>
              <w:ind w:left="720"/>
              <w:rPr>
                <w:sz w:val="24"/>
                <w:szCs w:val="24"/>
              </w:rPr>
            </w:pPr>
            <w:r w:rsidRPr="00543EC8">
              <w:rPr>
                <w:sz w:val="24"/>
                <w:szCs w:val="24"/>
              </w:rPr>
              <w:t>ІІ</w:t>
            </w:r>
            <w:r w:rsidR="00D051CB">
              <w:rPr>
                <w:sz w:val="24"/>
                <w:szCs w:val="24"/>
              </w:rPr>
              <w:t xml:space="preserve"> (обласного)</w:t>
            </w:r>
          </w:p>
        </w:tc>
        <w:tc>
          <w:tcPr>
            <w:tcW w:w="1984" w:type="dxa"/>
          </w:tcPr>
          <w:p w:rsidR="00F23529" w:rsidRPr="00543EC8" w:rsidRDefault="00C61791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Б</w:t>
            </w:r>
            <w:r w:rsidR="00B15429" w:rsidRPr="00543EC8">
              <w:rPr>
                <w:rStyle w:val="211pt"/>
                <w:color w:val="auto"/>
                <w:sz w:val="24"/>
                <w:szCs w:val="24"/>
              </w:rPr>
              <w:t>ерезень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2</w:t>
            </w:r>
            <w:r w:rsidR="00F23529" w:rsidRPr="00543EC8">
              <w:rPr>
                <w:rStyle w:val="211pt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  <w:vMerge/>
          </w:tcPr>
          <w:p w:rsidR="00F23529" w:rsidRPr="00543EC8" w:rsidRDefault="00F23529" w:rsidP="00E23B7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8pt"/>
                <w:b w:val="0"/>
                <w:color w:val="auto"/>
                <w:sz w:val="24"/>
                <w:szCs w:val="24"/>
              </w:rPr>
            </w:pPr>
          </w:p>
        </w:tc>
      </w:tr>
      <w:tr w:rsidR="00543EC8" w:rsidRPr="00543EC8" w:rsidTr="00B212A3">
        <w:tc>
          <w:tcPr>
            <w:tcW w:w="426" w:type="dxa"/>
          </w:tcPr>
          <w:p w:rsidR="00F23529" w:rsidRPr="00543EC8" w:rsidRDefault="00F23529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3529" w:rsidRPr="00543EC8" w:rsidRDefault="00F23529" w:rsidP="00695BAD">
            <w:pPr>
              <w:tabs>
                <w:tab w:val="left" w:pos="1152"/>
              </w:tabs>
              <w:rPr>
                <w:sz w:val="28"/>
                <w:lang w:val="uk-UA"/>
              </w:rPr>
            </w:pPr>
            <w:r w:rsidRPr="00543EC8">
              <w:rPr>
                <w:lang w:val="uk-UA"/>
              </w:rPr>
              <w:t>Провести обласний семінар-практикум для організаторів І етапу Всеукраїнської дитячо-юнацької військово-патріотичної гри «Сокіл» («Джура»)</w:t>
            </w:r>
          </w:p>
        </w:tc>
        <w:tc>
          <w:tcPr>
            <w:tcW w:w="1984" w:type="dxa"/>
          </w:tcPr>
          <w:p w:rsidR="00F23529" w:rsidRPr="00543EC8" w:rsidRDefault="0095598C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 xml:space="preserve">Березень </w:t>
            </w:r>
            <w:r w:rsidR="00B15429" w:rsidRPr="00543EC8">
              <w:rPr>
                <w:rStyle w:val="211pt"/>
                <w:color w:val="auto"/>
                <w:sz w:val="24"/>
                <w:szCs w:val="24"/>
              </w:rPr>
              <w:t>202</w:t>
            </w:r>
            <w:r>
              <w:rPr>
                <w:rStyle w:val="211pt"/>
                <w:color w:val="auto"/>
                <w:sz w:val="24"/>
                <w:szCs w:val="24"/>
              </w:rPr>
              <w:t>2</w:t>
            </w:r>
            <w:r w:rsidR="00F23529" w:rsidRPr="00543EC8">
              <w:rPr>
                <w:rStyle w:val="211pt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</w:tcPr>
          <w:p w:rsidR="00F23529" w:rsidRPr="00543EC8" w:rsidRDefault="00F23529" w:rsidP="00E23B7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8pt"/>
                <w:b w:val="0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Комунальний заклад Сумської обласної ради ‒ обласний центр позашкільної освіти та роботи з талановитою молоддю</w:t>
            </w:r>
          </w:p>
        </w:tc>
      </w:tr>
      <w:tr w:rsidR="00543EC8" w:rsidRPr="00543EC8" w:rsidTr="00B212A3">
        <w:tc>
          <w:tcPr>
            <w:tcW w:w="426" w:type="dxa"/>
          </w:tcPr>
          <w:p w:rsidR="00F23529" w:rsidRPr="00543EC8" w:rsidRDefault="00F23529" w:rsidP="0096638A">
            <w:pPr>
              <w:pStyle w:val="50"/>
              <w:numPr>
                <w:ilvl w:val="0"/>
                <w:numId w:val="1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F23529" w:rsidRPr="00543EC8" w:rsidRDefault="00F23529" w:rsidP="00695BAD">
            <w:pPr>
              <w:tabs>
                <w:tab w:val="left" w:pos="1152"/>
              </w:tabs>
              <w:rPr>
                <w:lang w:val="uk-UA"/>
              </w:rPr>
            </w:pPr>
            <w:r w:rsidRPr="00543EC8">
              <w:rPr>
                <w:lang w:val="uk-UA"/>
              </w:rPr>
              <w:t>Надати методичну допомогу організаторам заходів гри під час таборувань І етапу гри</w:t>
            </w:r>
          </w:p>
        </w:tc>
        <w:tc>
          <w:tcPr>
            <w:tcW w:w="1984" w:type="dxa"/>
          </w:tcPr>
          <w:p w:rsidR="00F23529" w:rsidRPr="00543EC8" w:rsidRDefault="00C61791" w:rsidP="0095598C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</w:rPr>
            </w:pPr>
            <w:r>
              <w:rPr>
                <w:rStyle w:val="211pt"/>
                <w:color w:val="auto"/>
                <w:sz w:val="24"/>
                <w:szCs w:val="24"/>
              </w:rPr>
              <w:t>К</w:t>
            </w:r>
            <w:r w:rsidR="00665DA0" w:rsidRPr="00543EC8">
              <w:rPr>
                <w:rStyle w:val="211pt"/>
                <w:color w:val="auto"/>
                <w:sz w:val="24"/>
                <w:szCs w:val="24"/>
              </w:rPr>
              <w:t>вітень</w:t>
            </w:r>
            <w:r w:rsidR="000D58CA">
              <w:rPr>
                <w:rStyle w:val="211pt"/>
                <w:color w:val="auto"/>
                <w:sz w:val="24"/>
                <w:szCs w:val="24"/>
              </w:rPr>
              <w:t xml:space="preserve"> – </w:t>
            </w:r>
            <w:r w:rsidR="00665DA0" w:rsidRPr="00543EC8">
              <w:rPr>
                <w:rStyle w:val="211pt"/>
                <w:color w:val="auto"/>
                <w:sz w:val="24"/>
                <w:szCs w:val="24"/>
              </w:rPr>
              <w:t>травень 202</w:t>
            </w:r>
            <w:r w:rsidR="0095598C">
              <w:rPr>
                <w:rStyle w:val="211pt"/>
                <w:color w:val="auto"/>
                <w:sz w:val="24"/>
                <w:szCs w:val="24"/>
              </w:rPr>
              <w:t>2</w:t>
            </w:r>
            <w:r w:rsidR="00F23529" w:rsidRPr="00543EC8">
              <w:rPr>
                <w:rStyle w:val="211pt"/>
                <w:color w:val="auto"/>
                <w:sz w:val="24"/>
                <w:szCs w:val="24"/>
              </w:rPr>
              <w:t xml:space="preserve"> р.</w:t>
            </w:r>
          </w:p>
        </w:tc>
        <w:tc>
          <w:tcPr>
            <w:tcW w:w="2268" w:type="dxa"/>
          </w:tcPr>
          <w:p w:rsidR="00F23529" w:rsidRPr="00543EC8" w:rsidRDefault="00F23529" w:rsidP="00E23B7F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8pt"/>
                <w:b w:val="0"/>
                <w:color w:val="auto"/>
                <w:sz w:val="24"/>
                <w:szCs w:val="24"/>
              </w:rPr>
            </w:pPr>
            <w:r w:rsidRPr="00543EC8">
              <w:rPr>
                <w:rStyle w:val="28pt"/>
                <w:b w:val="0"/>
                <w:color w:val="auto"/>
                <w:sz w:val="24"/>
                <w:szCs w:val="24"/>
              </w:rPr>
              <w:t>Комунальний заклад Сумської обласної ради ‒ обласний центр позашкільної освіти та роботи з талановитою молоддю</w:t>
            </w:r>
          </w:p>
        </w:tc>
      </w:tr>
    </w:tbl>
    <w:p w:rsidR="00406388" w:rsidRDefault="00B066F8" w:rsidP="007354C8">
      <w:pPr>
        <w:rPr>
          <w:sz w:val="28"/>
          <w:szCs w:val="16"/>
          <w:lang w:val="uk-UA"/>
        </w:rPr>
      </w:pPr>
      <w:r>
        <w:rPr>
          <w:i/>
          <w:noProof/>
          <w:lang w:val="uk-UA" w:eastAsia="uk-UA"/>
        </w:rPr>
        <w:pict>
          <v:shape id="_x0000_s1030" type="#_x0000_t202" style="position:absolute;margin-left:232.55pt;margin-top:-539.65pt;width:29.45pt;height:23.15pt;z-index:251661312;mso-position-horizontal-relative:text;mso-position-vertical-relative:text" strokecolor="white [3212]">
            <v:textbox>
              <w:txbxContent>
                <w:p w:rsidR="00D051CB" w:rsidRPr="00D051CB" w:rsidRDefault="00D051CB" w:rsidP="00D051CB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xbxContent>
            </v:textbox>
          </v:shape>
        </w:pict>
      </w:r>
    </w:p>
    <w:p w:rsidR="00406388" w:rsidRPr="00200F2A" w:rsidRDefault="00406388" w:rsidP="00406388">
      <w:pPr>
        <w:jc w:val="center"/>
        <w:rPr>
          <w:sz w:val="28"/>
          <w:szCs w:val="16"/>
        </w:rPr>
      </w:pPr>
      <w:r w:rsidRPr="00200F2A">
        <w:rPr>
          <w:sz w:val="28"/>
          <w:szCs w:val="16"/>
        </w:rPr>
        <w:t>_________________</w:t>
      </w:r>
    </w:p>
    <w:p w:rsidR="00406388" w:rsidRPr="00543EC8" w:rsidRDefault="00406388" w:rsidP="00406388">
      <w:pPr>
        <w:jc w:val="center"/>
        <w:rPr>
          <w:sz w:val="28"/>
          <w:szCs w:val="16"/>
          <w:lang w:val="uk-UA"/>
        </w:rPr>
      </w:pPr>
    </w:p>
    <w:p w:rsidR="005720F3" w:rsidRDefault="005720F3" w:rsidP="005720F3">
      <w:pPr>
        <w:ind w:right="-107"/>
        <w:jc w:val="both"/>
        <w:rPr>
          <w:b/>
          <w:sz w:val="28"/>
          <w:szCs w:val="28"/>
          <w:lang w:val="uk-UA"/>
        </w:rPr>
      </w:pPr>
    </w:p>
    <w:p w:rsidR="00226013" w:rsidRDefault="00226013" w:rsidP="00B212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226013">
        <w:rPr>
          <w:b/>
          <w:sz w:val="28"/>
          <w:szCs w:val="28"/>
          <w:lang w:val="uk-UA"/>
        </w:rPr>
        <w:t>аступник  директора Департаменту –</w:t>
      </w:r>
    </w:p>
    <w:p w:rsidR="00226013" w:rsidRDefault="00226013" w:rsidP="00B212A3">
      <w:pPr>
        <w:rPr>
          <w:b/>
          <w:sz w:val="28"/>
          <w:szCs w:val="28"/>
          <w:lang w:val="uk-UA"/>
        </w:rPr>
      </w:pPr>
      <w:r w:rsidRPr="00226013">
        <w:rPr>
          <w:b/>
          <w:sz w:val="28"/>
          <w:szCs w:val="28"/>
          <w:lang w:val="uk-UA"/>
        </w:rPr>
        <w:t xml:space="preserve">начальник управління професійної, </w:t>
      </w:r>
    </w:p>
    <w:p w:rsidR="00226013" w:rsidRDefault="00226013" w:rsidP="00B212A3">
      <w:pPr>
        <w:rPr>
          <w:b/>
          <w:sz w:val="28"/>
          <w:szCs w:val="28"/>
          <w:lang w:val="uk-UA"/>
        </w:rPr>
      </w:pPr>
      <w:r w:rsidRPr="00226013">
        <w:rPr>
          <w:b/>
          <w:sz w:val="28"/>
          <w:szCs w:val="28"/>
          <w:lang w:val="uk-UA"/>
        </w:rPr>
        <w:t xml:space="preserve">фахової передвищої, вищої освіти, </w:t>
      </w:r>
    </w:p>
    <w:p w:rsidR="003F2C61" w:rsidRDefault="00226013" w:rsidP="00B212A3">
      <w:pPr>
        <w:rPr>
          <w:b/>
          <w:sz w:val="28"/>
          <w:szCs w:val="28"/>
          <w:lang w:val="uk-UA"/>
        </w:rPr>
      </w:pPr>
      <w:r w:rsidRPr="00226013">
        <w:rPr>
          <w:b/>
          <w:sz w:val="28"/>
          <w:szCs w:val="28"/>
          <w:lang w:val="uk-UA"/>
        </w:rPr>
        <w:t xml:space="preserve">наукової роботи та </w:t>
      </w:r>
    </w:p>
    <w:p w:rsidR="005720F3" w:rsidRPr="005720F3" w:rsidRDefault="00226013" w:rsidP="00B212A3">
      <w:pPr>
        <w:rPr>
          <w:b/>
          <w:sz w:val="28"/>
          <w:szCs w:val="28"/>
          <w:lang w:val="uk-UA"/>
        </w:rPr>
      </w:pPr>
      <w:r w:rsidRPr="00226013">
        <w:rPr>
          <w:b/>
          <w:sz w:val="28"/>
          <w:szCs w:val="28"/>
          <w:lang w:val="uk-UA"/>
        </w:rPr>
        <w:t>ресурсного забезпечення</w:t>
      </w:r>
      <w:r w:rsidR="005720F3" w:rsidRPr="00226013">
        <w:rPr>
          <w:b/>
          <w:sz w:val="28"/>
          <w:szCs w:val="28"/>
          <w:lang w:val="uk-UA"/>
        </w:rPr>
        <w:tab/>
      </w:r>
      <w:r w:rsidR="005720F3">
        <w:rPr>
          <w:b/>
          <w:sz w:val="28"/>
          <w:szCs w:val="28"/>
          <w:lang w:val="uk-UA"/>
        </w:rPr>
        <w:tab/>
      </w:r>
      <w:r w:rsidR="003F2C61">
        <w:rPr>
          <w:b/>
          <w:sz w:val="28"/>
          <w:szCs w:val="28"/>
          <w:lang w:val="uk-UA"/>
        </w:rPr>
        <w:tab/>
      </w:r>
      <w:r w:rsidR="003F2C61">
        <w:rPr>
          <w:b/>
          <w:sz w:val="28"/>
          <w:szCs w:val="28"/>
          <w:lang w:val="uk-UA"/>
        </w:rPr>
        <w:tab/>
      </w:r>
      <w:r w:rsidR="003F2C61">
        <w:rPr>
          <w:b/>
          <w:sz w:val="28"/>
          <w:szCs w:val="28"/>
          <w:lang w:val="uk-UA"/>
        </w:rPr>
        <w:tab/>
      </w:r>
      <w:r w:rsidR="005720F3">
        <w:rPr>
          <w:b/>
          <w:sz w:val="28"/>
          <w:szCs w:val="28"/>
          <w:lang w:val="uk-UA"/>
        </w:rPr>
        <w:tab/>
      </w:r>
      <w:r w:rsidR="005720F3" w:rsidRPr="005720F3"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Юрій ХАРЛАМОВ</w:t>
      </w:r>
    </w:p>
    <w:p w:rsidR="007E41C1" w:rsidRPr="00543EC8" w:rsidRDefault="007E41C1" w:rsidP="007354C8">
      <w:pPr>
        <w:rPr>
          <w:b/>
          <w:sz w:val="28"/>
          <w:szCs w:val="28"/>
          <w:lang w:val="uk-UA"/>
        </w:rPr>
      </w:pPr>
    </w:p>
    <w:p w:rsidR="000D58CA" w:rsidRDefault="000D58CA">
      <w:pPr>
        <w:rPr>
          <w:sz w:val="28"/>
          <w:szCs w:val="22"/>
          <w:lang w:val="uk-UA" w:eastAsia="uk-UA" w:bidi="uk-UA"/>
        </w:rPr>
        <w:sectPr w:rsidR="000D58CA" w:rsidSect="005720F3">
          <w:pgSz w:w="11906" w:h="16838"/>
          <w:pgMar w:top="851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200F2A" w:rsidRPr="00543EC8" w:rsidRDefault="00200F2A" w:rsidP="00200F2A">
      <w:pPr>
        <w:pStyle w:val="a9"/>
        <w:spacing w:after="0" w:line="360" w:lineRule="auto"/>
        <w:ind w:left="6237"/>
        <w:rPr>
          <w:sz w:val="28"/>
          <w:szCs w:val="22"/>
          <w:lang w:val="uk-UA" w:eastAsia="uk-UA" w:bidi="uk-UA"/>
        </w:rPr>
      </w:pPr>
      <w:r w:rsidRPr="00543EC8">
        <w:rPr>
          <w:sz w:val="28"/>
          <w:szCs w:val="22"/>
          <w:lang w:val="uk-UA" w:eastAsia="uk-UA" w:bidi="uk-UA"/>
        </w:rPr>
        <w:lastRenderedPageBreak/>
        <w:t>ЗАТВЕРДЖЕНО</w:t>
      </w:r>
    </w:p>
    <w:p w:rsidR="00200F2A" w:rsidRPr="00543EC8" w:rsidRDefault="00200F2A" w:rsidP="00200F2A">
      <w:pPr>
        <w:pStyle w:val="a9"/>
        <w:spacing w:after="0"/>
        <w:ind w:left="6237"/>
        <w:rPr>
          <w:sz w:val="28"/>
          <w:szCs w:val="22"/>
          <w:lang w:val="uk-UA" w:eastAsia="uk-UA" w:bidi="uk-UA"/>
        </w:rPr>
      </w:pPr>
      <w:r w:rsidRPr="00543EC8">
        <w:rPr>
          <w:sz w:val="28"/>
          <w:szCs w:val="22"/>
          <w:lang w:val="uk-UA" w:eastAsia="uk-UA" w:bidi="uk-UA"/>
        </w:rPr>
        <w:t>Наказ Департаменту</w:t>
      </w:r>
    </w:p>
    <w:p w:rsidR="00200F2A" w:rsidRPr="00543EC8" w:rsidRDefault="00200F2A" w:rsidP="00200F2A">
      <w:pPr>
        <w:pStyle w:val="a9"/>
        <w:spacing w:after="0"/>
        <w:ind w:left="6237"/>
        <w:rPr>
          <w:sz w:val="28"/>
          <w:szCs w:val="22"/>
          <w:lang w:val="uk-UA" w:eastAsia="uk-UA" w:bidi="uk-UA"/>
        </w:rPr>
      </w:pPr>
      <w:r w:rsidRPr="00543EC8">
        <w:rPr>
          <w:sz w:val="28"/>
          <w:szCs w:val="22"/>
          <w:lang w:val="uk-UA" w:eastAsia="uk-UA" w:bidi="uk-UA"/>
        </w:rPr>
        <w:t>освіти і науки</w:t>
      </w:r>
    </w:p>
    <w:p w:rsidR="0081281C" w:rsidRPr="00543EC8" w:rsidRDefault="0081281C" w:rsidP="0081281C">
      <w:pPr>
        <w:pStyle w:val="a9"/>
        <w:spacing w:after="0"/>
        <w:ind w:left="6237"/>
        <w:rPr>
          <w:sz w:val="28"/>
          <w:szCs w:val="22"/>
          <w:lang w:val="uk-UA" w:eastAsia="uk-UA" w:bidi="uk-UA"/>
        </w:rPr>
      </w:pPr>
      <w:r>
        <w:rPr>
          <w:sz w:val="28"/>
          <w:szCs w:val="22"/>
          <w:lang w:val="uk-UA" w:eastAsia="uk-UA" w:bidi="uk-UA"/>
        </w:rPr>
        <w:t>20.10.2021</w:t>
      </w:r>
      <w:r w:rsidRPr="00543EC8">
        <w:rPr>
          <w:sz w:val="28"/>
          <w:szCs w:val="22"/>
          <w:lang w:val="uk-UA" w:eastAsia="uk-UA" w:bidi="uk-UA"/>
        </w:rPr>
        <w:t xml:space="preserve"> №</w:t>
      </w:r>
      <w:r>
        <w:rPr>
          <w:sz w:val="28"/>
          <w:szCs w:val="22"/>
          <w:lang w:val="uk-UA" w:eastAsia="uk-UA" w:bidi="uk-UA"/>
        </w:rPr>
        <w:t xml:space="preserve"> 537-ОД</w:t>
      </w:r>
    </w:p>
    <w:p w:rsidR="008E601D" w:rsidRPr="00543EC8" w:rsidRDefault="008E601D" w:rsidP="008E601D">
      <w:pPr>
        <w:tabs>
          <w:tab w:val="left" w:pos="594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543EC8">
        <w:rPr>
          <w:b/>
          <w:sz w:val="28"/>
          <w:szCs w:val="28"/>
          <w:lang w:val="uk-UA"/>
        </w:rPr>
        <w:t>С</w:t>
      </w:r>
      <w:r w:rsidR="00D051CB">
        <w:rPr>
          <w:b/>
          <w:sz w:val="28"/>
          <w:szCs w:val="28"/>
          <w:lang w:val="uk-UA"/>
        </w:rPr>
        <w:t>КЛАД</w:t>
      </w:r>
    </w:p>
    <w:p w:rsidR="00D02D3E" w:rsidRPr="00543EC8" w:rsidRDefault="008E601D" w:rsidP="008E601D">
      <w:pPr>
        <w:tabs>
          <w:tab w:val="left" w:pos="594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543EC8">
        <w:rPr>
          <w:b/>
          <w:sz w:val="28"/>
          <w:szCs w:val="28"/>
          <w:lang w:val="uk-UA"/>
        </w:rPr>
        <w:t>обласно</w:t>
      </w:r>
      <w:r w:rsidR="00913773" w:rsidRPr="00543EC8">
        <w:rPr>
          <w:b/>
          <w:sz w:val="28"/>
          <w:szCs w:val="28"/>
          <w:lang w:val="uk-UA"/>
        </w:rPr>
        <w:t>ї</w:t>
      </w:r>
      <w:r w:rsidRPr="00543EC8">
        <w:rPr>
          <w:b/>
          <w:sz w:val="28"/>
          <w:szCs w:val="28"/>
          <w:lang w:val="uk-UA"/>
        </w:rPr>
        <w:t xml:space="preserve"> </w:t>
      </w:r>
      <w:r w:rsidR="00D02D3E" w:rsidRPr="00543EC8">
        <w:rPr>
          <w:b/>
          <w:sz w:val="28"/>
          <w:szCs w:val="28"/>
          <w:lang w:val="uk-UA"/>
        </w:rPr>
        <w:t xml:space="preserve">організаційної групи з підготовки Програми </w:t>
      </w:r>
    </w:p>
    <w:p w:rsidR="008E601D" w:rsidRPr="00543EC8" w:rsidRDefault="00D02D3E" w:rsidP="008E601D">
      <w:pPr>
        <w:tabs>
          <w:tab w:val="left" w:pos="594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543EC8">
        <w:rPr>
          <w:b/>
          <w:sz w:val="28"/>
          <w:szCs w:val="28"/>
          <w:lang w:val="uk-UA"/>
        </w:rPr>
        <w:t>ІІ (обласного)</w:t>
      </w:r>
      <w:r w:rsidR="008E601D" w:rsidRPr="00543EC8">
        <w:rPr>
          <w:b/>
          <w:sz w:val="28"/>
          <w:szCs w:val="28"/>
          <w:lang w:val="uk-UA"/>
        </w:rPr>
        <w:t xml:space="preserve"> етапу Всеукраїнської дитячо-юнацької</w:t>
      </w:r>
    </w:p>
    <w:p w:rsidR="008E601D" w:rsidRPr="00543EC8" w:rsidRDefault="008E601D" w:rsidP="008E601D">
      <w:pPr>
        <w:tabs>
          <w:tab w:val="left" w:pos="5940"/>
          <w:tab w:val="left" w:pos="7200"/>
        </w:tabs>
        <w:jc w:val="center"/>
        <w:rPr>
          <w:b/>
          <w:sz w:val="28"/>
          <w:szCs w:val="28"/>
          <w:lang w:val="uk-UA"/>
        </w:rPr>
      </w:pPr>
      <w:r w:rsidRPr="00543EC8">
        <w:rPr>
          <w:b/>
          <w:sz w:val="28"/>
          <w:szCs w:val="28"/>
          <w:lang w:val="uk-UA"/>
        </w:rPr>
        <w:t>військово-патріотичної гри «Сокіл» («Джура»)</w:t>
      </w:r>
    </w:p>
    <w:p w:rsidR="00D02D3E" w:rsidRPr="00543EC8" w:rsidRDefault="00D02D3E" w:rsidP="008E601D">
      <w:pPr>
        <w:tabs>
          <w:tab w:val="left" w:pos="5940"/>
          <w:tab w:val="left" w:pos="7200"/>
        </w:tabs>
        <w:jc w:val="center"/>
        <w:rPr>
          <w:sz w:val="28"/>
          <w:szCs w:val="28"/>
          <w:lang w:val="uk-UA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59"/>
        <w:gridCol w:w="3685"/>
        <w:gridCol w:w="4962"/>
      </w:tblGrid>
      <w:tr w:rsidR="00543EC8" w:rsidRPr="00543EC8" w:rsidTr="00655E06">
        <w:tc>
          <w:tcPr>
            <w:tcW w:w="959" w:type="dxa"/>
          </w:tcPr>
          <w:p w:rsidR="00D02D3E" w:rsidRPr="00543EC8" w:rsidRDefault="00D02D3E" w:rsidP="008E601D">
            <w:pPr>
              <w:tabs>
                <w:tab w:val="left" w:pos="594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43EC8">
              <w:rPr>
                <w:b/>
                <w:sz w:val="28"/>
                <w:szCs w:val="28"/>
                <w:lang w:val="uk-UA"/>
              </w:rPr>
              <w:t>№</w:t>
            </w:r>
          </w:p>
          <w:p w:rsidR="00D02D3E" w:rsidRPr="00543EC8" w:rsidRDefault="00D02D3E" w:rsidP="008E601D">
            <w:pPr>
              <w:tabs>
                <w:tab w:val="left" w:pos="594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43EC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685" w:type="dxa"/>
          </w:tcPr>
          <w:p w:rsidR="00D02D3E" w:rsidRPr="00543EC8" w:rsidRDefault="00437739" w:rsidP="008E601D">
            <w:pPr>
              <w:tabs>
                <w:tab w:val="left" w:pos="594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962" w:type="dxa"/>
          </w:tcPr>
          <w:p w:rsidR="00D02D3E" w:rsidRPr="00543EC8" w:rsidRDefault="00D02D3E" w:rsidP="000E5773">
            <w:pPr>
              <w:tabs>
                <w:tab w:val="left" w:pos="5940"/>
                <w:tab w:val="left" w:pos="72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543EC8">
              <w:rPr>
                <w:b/>
                <w:sz w:val="28"/>
                <w:szCs w:val="28"/>
                <w:lang w:val="uk-UA"/>
              </w:rPr>
              <w:t>П</w:t>
            </w:r>
            <w:r w:rsidR="000E5773" w:rsidRPr="00543EC8">
              <w:rPr>
                <w:b/>
                <w:sz w:val="28"/>
                <w:szCs w:val="28"/>
                <w:lang w:val="uk-UA"/>
              </w:rPr>
              <w:t>о</w:t>
            </w:r>
            <w:r w:rsidRPr="00543EC8">
              <w:rPr>
                <w:b/>
                <w:sz w:val="28"/>
                <w:szCs w:val="28"/>
                <w:lang w:val="uk-UA"/>
              </w:rPr>
              <w:t>сада</w:t>
            </w:r>
          </w:p>
        </w:tc>
      </w:tr>
      <w:tr w:rsidR="00543EC8" w:rsidRPr="00543EC8" w:rsidTr="00655E06">
        <w:tc>
          <w:tcPr>
            <w:tcW w:w="959" w:type="dxa"/>
          </w:tcPr>
          <w:p w:rsidR="00D02D3E" w:rsidRPr="00543EC8" w:rsidRDefault="00D02D3E" w:rsidP="008E601D">
            <w:pPr>
              <w:tabs>
                <w:tab w:val="left" w:pos="594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543E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</w:tcPr>
          <w:p w:rsidR="00D02D3E" w:rsidRPr="00543EC8" w:rsidRDefault="00D02D3E" w:rsidP="008E601D">
            <w:pPr>
              <w:tabs>
                <w:tab w:val="left" w:pos="594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543EC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D02D3E" w:rsidRPr="00543EC8" w:rsidRDefault="00D02D3E" w:rsidP="008E601D">
            <w:pPr>
              <w:tabs>
                <w:tab w:val="left" w:pos="594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543EC8">
              <w:rPr>
                <w:sz w:val="28"/>
                <w:szCs w:val="28"/>
                <w:lang w:val="uk-UA"/>
              </w:rPr>
              <w:t>3</w:t>
            </w:r>
          </w:p>
        </w:tc>
      </w:tr>
      <w:tr w:rsidR="00543EC8" w:rsidRPr="00543EC8" w:rsidTr="00655E06">
        <w:tc>
          <w:tcPr>
            <w:tcW w:w="959" w:type="dxa"/>
          </w:tcPr>
          <w:p w:rsidR="00D02D3E" w:rsidRPr="00543EC8" w:rsidRDefault="00D02D3E" w:rsidP="007E41C1">
            <w:pPr>
              <w:tabs>
                <w:tab w:val="left" w:pos="594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543EC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85" w:type="dxa"/>
          </w:tcPr>
          <w:p w:rsidR="00D02D3E" w:rsidRPr="00543EC8" w:rsidRDefault="00D02D3E" w:rsidP="00D02D3E">
            <w:pPr>
              <w:tabs>
                <w:tab w:val="left" w:pos="594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543EC8">
              <w:rPr>
                <w:sz w:val="28"/>
                <w:szCs w:val="28"/>
                <w:lang w:val="uk-UA"/>
              </w:rPr>
              <w:t>Висоцька Людмила Василівна</w:t>
            </w:r>
          </w:p>
        </w:tc>
        <w:tc>
          <w:tcPr>
            <w:tcW w:w="4962" w:type="dxa"/>
          </w:tcPr>
          <w:p w:rsidR="00D02D3E" w:rsidRPr="00543EC8" w:rsidRDefault="0095598C" w:rsidP="00D02D3E">
            <w:pPr>
              <w:pStyle w:val="af1"/>
              <w:tabs>
                <w:tab w:val="left" w:pos="5940"/>
                <w:tab w:val="left" w:pos="7200"/>
              </w:tabs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D02D3E" w:rsidRPr="00543EC8">
              <w:rPr>
                <w:sz w:val="28"/>
                <w:szCs w:val="28"/>
                <w:lang w:val="uk-UA"/>
              </w:rPr>
              <w:t xml:space="preserve">авідувач </w:t>
            </w:r>
            <w:r w:rsidR="00913773" w:rsidRPr="00543EC8">
              <w:rPr>
                <w:sz w:val="28"/>
                <w:szCs w:val="28"/>
                <w:lang w:val="uk-UA"/>
              </w:rPr>
              <w:t xml:space="preserve">методичного </w:t>
            </w:r>
            <w:r w:rsidR="00D02D3E" w:rsidRPr="00543EC8">
              <w:rPr>
                <w:sz w:val="28"/>
                <w:szCs w:val="28"/>
                <w:lang w:val="uk-UA"/>
              </w:rPr>
              <w:t>відділу комунального закладу Сумської обласної ради – обласного центру позашкільної освіти та роботи з талановитою молоддю</w:t>
            </w:r>
          </w:p>
        </w:tc>
      </w:tr>
      <w:tr w:rsidR="00543EC8" w:rsidRPr="00543EC8" w:rsidTr="00655E06">
        <w:tc>
          <w:tcPr>
            <w:tcW w:w="959" w:type="dxa"/>
          </w:tcPr>
          <w:p w:rsidR="00D02D3E" w:rsidRPr="00543EC8" w:rsidRDefault="0095598C" w:rsidP="007E41C1">
            <w:pPr>
              <w:tabs>
                <w:tab w:val="left" w:pos="594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85" w:type="dxa"/>
          </w:tcPr>
          <w:p w:rsidR="00D02D3E" w:rsidRPr="00543EC8" w:rsidRDefault="00D02D3E" w:rsidP="00E02F07">
            <w:pPr>
              <w:tabs>
                <w:tab w:val="left" w:pos="594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543EC8">
              <w:rPr>
                <w:sz w:val="28"/>
                <w:szCs w:val="28"/>
                <w:lang w:val="uk-UA"/>
              </w:rPr>
              <w:t>Пархоменко Ірина Володимирівна</w:t>
            </w:r>
          </w:p>
        </w:tc>
        <w:tc>
          <w:tcPr>
            <w:tcW w:w="4962" w:type="dxa"/>
          </w:tcPr>
          <w:p w:rsidR="00D02D3E" w:rsidRPr="00543EC8" w:rsidRDefault="0095598C" w:rsidP="00E02F07">
            <w:pPr>
              <w:tabs>
                <w:tab w:val="left" w:pos="594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 w:rsidR="00D02D3E" w:rsidRPr="00543EC8">
              <w:rPr>
                <w:sz w:val="28"/>
                <w:szCs w:val="28"/>
                <w:lang w:val="uk-UA"/>
              </w:rPr>
              <w:t>етодист комунального закладу Сумської обласної ради – обласного центру позашкільної освіти та роботи з талановитою молоддю</w:t>
            </w:r>
          </w:p>
        </w:tc>
      </w:tr>
      <w:tr w:rsidR="0095598C" w:rsidRPr="00543EC8" w:rsidTr="00655E06">
        <w:tc>
          <w:tcPr>
            <w:tcW w:w="959" w:type="dxa"/>
          </w:tcPr>
          <w:p w:rsidR="0095598C" w:rsidRPr="00543EC8" w:rsidRDefault="0095598C" w:rsidP="007E41C1">
            <w:pPr>
              <w:tabs>
                <w:tab w:val="left" w:pos="594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 w:rsidRPr="00543EC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85" w:type="dxa"/>
          </w:tcPr>
          <w:p w:rsidR="0095598C" w:rsidRPr="00543EC8" w:rsidRDefault="0095598C" w:rsidP="00E02F07">
            <w:pPr>
              <w:tabs>
                <w:tab w:val="left" w:pos="5940"/>
                <w:tab w:val="left" w:pos="720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Мирошніченко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Геннадій Миколайович</w:t>
            </w:r>
          </w:p>
        </w:tc>
        <w:tc>
          <w:tcPr>
            <w:tcW w:w="4962" w:type="dxa"/>
          </w:tcPr>
          <w:p w:rsidR="0095598C" w:rsidRPr="00543EC8" w:rsidRDefault="0095598C" w:rsidP="00E02F07">
            <w:pPr>
              <w:tabs>
                <w:tab w:val="left" w:pos="594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директора </w:t>
            </w:r>
            <w:r w:rsidRPr="0095598C">
              <w:rPr>
                <w:sz w:val="28"/>
                <w:szCs w:val="28"/>
                <w:lang w:val="uk-UA"/>
              </w:rPr>
              <w:t>комунальної установи Сумської обласної ради «Сумський обласний центр відпочинку, оздоровлення, туризму та військово-патріотичного виховання»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543EC8" w:rsidRPr="00543EC8" w:rsidTr="00655E06">
        <w:tc>
          <w:tcPr>
            <w:tcW w:w="959" w:type="dxa"/>
            <w:shd w:val="clear" w:color="auto" w:fill="auto"/>
          </w:tcPr>
          <w:p w:rsidR="00751573" w:rsidRPr="0095598C" w:rsidRDefault="0095598C" w:rsidP="007E41C1">
            <w:pPr>
              <w:tabs>
                <w:tab w:val="left" w:pos="594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751573" w:rsidRPr="00543EC8" w:rsidRDefault="00E56F81" w:rsidP="00C367B8">
            <w:pPr>
              <w:tabs>
                <w:tab w:val="left" w:pos="594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543EC8">
              <w:rPr>
                <w:sz w:val="28"/>
                <w:szCs w:val="28"/>
                <w:lang w:val="uk-UA"/>
              </w:rPr>
              <w:t>Дорогій Микола Олегович</w:t>
            </w:r>
          </w:p>
        </w:tc>
        <w:tc>
          <w:tcPr>
            <w:tcW w:w="4962" w:type="dxa"/>
            <w:shd w:val="clear" w:color="auto" w:fill="auto"/>
          </w:tcPr>
          <w:p w:rsidR="00751573" w:rsidRPr="00543EC8" w:rsidRDefault="006B76D4" w:rsidP="004B0BF8">
            <w:pPr>
              <w:tabs>
                <w:tab w:val="left" w:pos="5940"/>
                <w:tab w:val="left" w:pos="7200"/>
              </w:tabs>
              <w:rPr>
                <w:sz w:val="28"/>
                <w:szCs w:val="28"/>
                <w:lang w:val="uk-UA"/>
              </w:rPr>
            </w:pPr>
            <w:r w:rsidRPr="00543EC8">
              <w:rPr>
                <w:sz w:val="28"/>
                <w:szCs w:val="28"/>
                <w:lang w:val="uk-UA"/>
              </w:rPr>
              <w:t>г</w:t>
            </w:r>
            <w:r w:rsidR="00E56F81" w:rsidRPr="00543EC8">
              <w:rPr>
                <w:sz w:val="28"/>
                <w:szCs w:val="28"/>
                <w:lang w:val="uk-UA"/>
              </w:rPr>
              <w:t>олова громадської організаці</w:t>
            </w:r>
            <w:r w:rsidR="004B0BF8" w:rsidRPr="00543EC8">
              <w:rPr>
                <w:sz w:val="28"/>
                <w:szCs w:val="28"/>
                <w:lang w:val="uk-UA"/>
              </w:rPr>
              <w:t>ї</w:t>
            </w:r>
            <w:r w:rsidR="00E56F81" w:rsidRPr="00543EC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E56F81" w:rsidRPr="00543EC8">
              <w:rPr>
                <w:sz w:val="28"/>
                <w:szCs w:val="28"/>
                <w:lang w:val="uk-UA"/>
              </w:rPr>
              <w:t>Кролевецький</w:t>
            </w:r>
            <w:proofErr w:type="spellEnd"/>
            <w:r w:rsidR="00E56F81" w:rsidRPr="00543EC8">
              <w:rPr>
                <w:sz w:val="28"/>
                <w:szCs w:val="28"/>
                <w:lang w:val="uk-UA"/>
              </w:rPr>
              <w:t xml:space="preserve"> Молодіжний Клуб Джура»</w:t>
            </w:r>
            <w:r w:rsidR="0095598C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BC7B1B" w:rsidRPr="00052FFE" w:rsidTr="00655E06">
        <w:tc>
          <w:tcPr>
            <w:tcW w:w="959" w:type="dxa"/>
            <w:shd w:val="clear" w:color="auto" w:fill="auto"/>
          </w:tcPr>
          <w:p w:rsidR="00BC7B1B" w:rsidRPr="00BC7B1B" w:rsidRDefault="0095598C" w:rsidP="007E41C1">
            <w:pPr>
              <w:tabs>
                <w:tab w:val="left" w:pos="5940"/>
                <w:tab w:val="left" w:pos="72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BC7B1B" w:rsidRPr="00543EC8" w:rsidRDefault="00BC7B1B" w:rsidP="00BC7B1B">
            <w:pPr>
              <w:tabs>
                <w:tab w:val="left" w:pos="5940"/>
                <w:tab w:val="left" w:pos="720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Лакоза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Миколайович</w:t>
            </w:r>
          </w:p>
        </w:tc>
        <w:tc>
          <w:tcPr>
            <w:tcW w:w="4962" w:type="dxa"/>
            <w:shd w:val="clear" w:color="auto" w:fill="auto"/>
          </w:tcPr>
          <w:p w:rsidR="00BC7B1B" w:rsidRPr="008F57E0" w:rsidRDefault="008F57E0" w:rsidP="008F57E0">
            <w:pPr>
              <w:tabs>
                <w:tab w:val="left" w:pos="5940"/>
                <w:tab w:val="left" w:pos="720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комунальної організації</w:t>
            </w:r>
            <w:r w:rsidRPr="008F57E0">
              <w:rPr>
                <w:sz w:val="28"/>
                <w:szCs w:val="28"/>
                <w:lang w:val="uk-UA"/>
              </w:rPr>
              <w:t xml:space="preserve"> «Шосткинський міський дитячо-юнацький клуб фізичної підготовки «Патріот» Шосткинської міської ради Сумської області»</w:t>
            </w:r>
            <w:r w:rsidR="0095598C"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</w:tbl>
    <w:p w:rsidR="00406388" w:rsidRDefault="00406388" w:rsidP="00406388">
      <w:pPr>
        <w:rPr>
          <w:sz w:val="28"/>
          <w:szCs w:val="16"/>
          <w:lang w:val="uk-UA"/>
        </w:rPr>
      </w:pPr>
    </w:p>
    <w:p w:rsidR="00406388" w:rsidRPr="00200F2A" w:rsidRDefault="00406388" w:rsidP="00406388">
      <w:pPr>
        <w:jc w:val="center"/>
        <w:rPr>
          <w:sz w:val="28"/>
          <w:szCs w:val="16"/>
        </w:rPr>
      </w:pPr>
      <w:r w:rsidRPr="00200F2A">
        <w:rPr>
          <w:sz w:val="28"/>
          <w:szCs w:val="16"/>
        </w:rPr>
        <w:t>_________________</w:t>
      </w:r>
    </w:p>
    <w:p w:rsidR="005720F3" w:rsidRDefault="005720F3" w:rsidP="005720F3">
      <w:pPr>
        <w:ind w:right="-107"/>
        <w:jc w:val="both"/>
        <w:rPr>
          <w:b/>
          <w:sz w:val="28"/>
          <w:szCs w:val="28"/>
          <w:lang w:val="uk-UA"/>
        </w:rPr>
      </w:pPr>
    </w:p>
    <w:p w:rsidR="00B212A3" w:rsidRDefault="00B212A3" w:rsidP="00B212A3">
      <w:pPr>
        <w:ind w:right="-107"/>
        <w:jc w:val="both"/>
        <w:rPr>
          <w:b/>
          <w:sz w:val="28"/>
          <w:szCs w:val="28"/>
          <w:lang w:val="uk-UA"/>
        </w:rPr>
      </w:pPr>
    </w:p>
    <w:p w:rsidR="003F2C61" w:rsidRDefault="003F2C61" w:rsidP="003F2C6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226013">
        <w:rPr>
          <w:b/>
          <w:sz w:val="28"/>
          <w:szCs w:val="28"/>
          <w:lang w:val="uk-UA"/>
        </w:rPr>
        <w:t>аступник  директора Департаменту –</w:t>
      </w:r>
    </w:p>
    <w:p w:rsidR="003F2C61" w:rsidRDefault="003F2C61" w:rsidP="003F2C61">
      <w:pPr>
        <w:rPr>
          <w:b/>
          <w:sz w:val="28"/>
          <w:szCs w:val="28"/>
          <w:lang w:val="uk-UA"/>
        </w:rPr>
      </w:pPr>
      <w:r w:rsidRPr="00226013">
        <w:rPr>
          <w:b/>
          <w:sz w:val="28"/>
          <w:szCs w:val="28"/>
          <w:lang w:val="uk-UA"/>
        </w:rPr>
        <w:t xml:space="preserve">начальник управління професійної, </w:t>
      </w:r>
    </w:p>
    <w:p w:rsidR="003F2C61" w:rsidRDefault="003F2C61" w:rsidP="003F2C61">
      <w:pPr>
        <w:rPr>
          <w:b/>
          <w:sz w:val="28"/>
          <w:szCs w:val="28"/>
          <w:lang w:val="uk-UA"/>
        </w:rPr>
      </w:pPr>
      <w:r w:rsidRPr="00226013">
        <w:rPr>
          <w:b/>
          <w:sz w:val="28"/>
          <w:szCs w:val="28"/>
          <w:lang w:val="uk-UA"/>
        </w:rPr>
        <w:t xml:space="preserve">фахової передвищої, вищої освіти, </w:t>
      </w:r>
    </w:p>
    <w:p w:rsidR="003F2C61" w:rsidRDefault="003F2C61" w:rsidP="003F2C61">
      <w:pPr>
        <w:rPr>
          <w:b/>
          <w:sz w:val="28"/>
          <w:szCs w:val="28"/>
          <w:lang w:val="uk-UA"/>
        </w:rPr>
      </w:pPr>
      <w:r w:rsidRPr="00226013">
        <w:rPr>
          <w:b/>
          <w:sz w:val="28"/>
          <w:szCs w:val="28"/>
          <w:lang w:val="uk-UA"/>
        </w:rPr>
        <w:t xml:space="preserve">наукової роботи та </w:t>
      </w:r>
    </w:p>
    <w:p w:rsidR="003F2C61" w:rsidRPr="005720F3" w:rsidRDefault="003F2C61" w:rsidP="003F2C61">
      <w:pPr>
        <w:rPr>
          <w:b/>
          <w:sz w:val="28"/>
          <w:szCs w:val="28"/>
          <w:lang w:val="uk-UA"/>
        </w:rPr>
      </w:pPr>
      <w:r w:rsidRPr="00226013">
        <w:rPr>
          <w:b/>
          <w:sz w:val="28"/>
          <w:szCs w:val="28"/>
          <w:lang w:val="uk-UA"/>
        </w:rPr>
        <w:t>ресурсного забезпечення</w:t>
      </w:r>
      <w:r w:rsidRPr="00226013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5720F3"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Юрій ХАРЛАМОВ</w:t>
      </w:r>
    </w:p>
    <w:p w:rsidR="005720F3" w:rsidRDefault="005720F3" w:rsidP="003F2C61">
      <w:pPr>
        <w:rPr>
          <w:b/>
          <w:sz w:val="28"/>
          <w:szCs w:val="28"/>
          <w:lang w:val="uk-UA"/>
        </w:rPr>
      </w:pPr>
    </w:p>
    <w:sectPr w:rsidR="005720F3" w:rsidSect="005720F3"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F8" w:rsidRDefault="00B066F8">
      <w:r>
        <w:separator/>
      </w:r>
    </w:p>
  </w:endnote>
  <w:endnote w:type="continuationSeparator" w:id="0">
    <w:p w:rsidR="00B066F8" w:rsidRDefault="00B0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F8" w:rsidRDefault="00B066F8">
      <w:r>
        <w:separator/>
      </w:r>
    </w:p>
  </w:footnote>
  <w:footnote w:type="continuationSeparator" w:id="0">
    <w:p w:rsidR="00B066F8" w:rsidRDefault="00B0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5ED" w:rsidRDefault="00FB1F44" w:rsidP="007105E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105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05ED" w:rsidRDefault="007105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0F3" w:rsidRPr="00410C17" w:rsidRDefault="005720F3" w:rsidP="00410C17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409"/>
    <w:multiLevelType w:val="multilevel"/>
    <w:tmpl w:val="D44AA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D068CC"/>
    <w:multiLevelType w:val="hybridMultilevel"/>
    <w:tmpl w:val="B58090AE"/>
    <w:lvl w:ilvl="0" w:tplc="8760EA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C63"/>
    <w:multiLevelType w:val="hybridMultilevel"/>
    <w:tmpl w:val="757A586E"/>
    <w:lvl w:ilvl="0" w:tplc="A66A9C8E">
      <w:numFmt w:val="bullet"/>
      <w:lvlText w:val="–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">
    <w:nsid w:val="11B336D9"/>
    <w:multiLevelType w:val="hybridMultilevel"/>
    <w:tmpl w:val="C3EEFD96"/>
    <w:lvl w:ilvl="0" w:tplc="887EC6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D4F06"/>
    <w:multiLevelType w:val="hybridMultilevel"/>
    <w:tmpl w:val="BC7A4AE8"/>
    <w:lvl w:ilvl="0" w:tplc="BC3E0C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C4F4F"/>
    <w:multiLevelType w:val="hybridMultilevel"/>
    <w:tmpl w:val="FA369752"/>
    <w:lvl w:ilvl="0" w:tplc="115AF9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931B1"/>
    <w:multiLevelType w:val="hybridMultilevel"/>
    <w:tmpl w:val="43047A28"/>
    <w:lvl w:ilvl="0" w:tplc="9FEA52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5AA9"/>
    <w:multiLevelType w:val="hybridMultilevel"/>
    <w:tmpl w:val="E29C2F42"/>
    <w:lvl w:ilvl="0" w:tplc="647A0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C7710"/>
    <w:multiLevelType w:val="multilevel"/>
    <w:tmpl w:val="EFECD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619FC"/>
    <w:multiLevelType w:val="hybridMultilevel"/>
    <w:tmpl w:val="B3F67F08"/>
    <w:lvl w:ilvl="0" w:tplc="3384A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13965"/>
    <w:multiLevelType w:val="hybridMultilevel"/>
    <w:tmpl w:val="D66A1AC2"/>
    <w:lvl w:ilvl="0" w:tplc="FB72F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0054F4"/>
    <w:multiLevelType w:val="multilevel"/>
    <w:tmpl w:val="B0DEA6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F71B9D"/>
    <w:multiLevelType w:val="multilevel"/>
    <w:tmpl w:val="991E7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397DEE"/>
    <w:multiLevelType w:val="multilevel"/>
    <w:tmpl w:val="D44AA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CB06D5"/>
    <w:multiLevelType w:val="multilevel"/>
    <w:tmpl w:val="A5100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312CFE"/>
    <w:multiLevelType w:val="hybridMultilevel"/>
    <w:tmpl w:val="971C812E"/>
    <w:lvl w:ilvl="0" w:tplc="BA70E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3C06E0"/>
    <w:multiLevelType w:val="hybridMultilevel"/>
    <w:tmpl w:val="A446842A"/>
    <w:lvl w:ilvl="0" w:tplc="7190FCD2">
      <w:numFmt w:val="bullet"/>
      <w:lvlText w:val="–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6CC7517C"/>
    <w:multiLevelType w:val="multilevel"/>
    <w:tmpl w:val="9FB44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C26522"/>
    <w:multiLevelType w:val="multilevel"/>
    <w:tmpl w:val="D44AA4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31190A"/>
    <w:multiLevelType w:val="multilevel"/>
    <w:tmpl w:val="991E7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F210FA"/>
    <w:multiLevelType w:val="hybridMultilevel"/>
    <w:tmpl w:val="91A8608C"/>
    <w:lvl w:ilvl="0" w:tplc="7FB602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0"/>
  </w:num>
  <w:num w:numId="5">
    <w:abstractNumId w:val="19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7"/>
  </w:num>
  <w:num w:numId="11">
    <w:abstractNumId w:val="4"/>
  </w:num>
  <w:num w:numId="12">
    <w:abstractNumId w:val="15"/>
  </w:num>
  <w:num w:numId="13">
    <w:abstractNumId w:val="9"/>
  </w:num>
  <w:num w:numId="14">
    <w:abstractNumId w:val="2"/>
  </w:num>
  <w:num w:numId="15">
    <w:abstractNumId w:val="16"/>
  </w:num>
  <w:num w:numId="16">
    <w:abstractNumId w:val="0"/>
  </w:num>
  <w:num w:numId="17">
    <w:abstractNumId w:val="5"/>
  </w:num>
  <w:num w:numId="18">
    <w:abstractNumId w:val="10"/>
  </w:num>
  <w:num w:numId="19">
    <w:abstractNumId w:val="12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11F3"/>
    <w:rsid w:val="00022086"/>
    <w:rsid w:val="00022401"/>
    <w:rsid w:val="00052FFE"/>
    <w:rsid w:val="00056887"/>
    <w:rsid w:val="00065D9B"/>
    <w:rsid w:val="000671F2"/>
    <w:rsid w:val="00067D83"/>
    <w:rsid w:val="000713A1"/>
    <w:rsid w:val="00092404"/>
    <w:rsid w:val="000976A0"/>
    <w:rsid w:val="000A7F32"/>
    <w:rsid w:val="000B0F3B"/>
    <w:rsid w:val="000B2AA3"/>
    <w:rsid w:val="000C55A7"/>
    <w:rsid w:val="000C5F28"/>
    <w:rsid w:val="000D0901"/>
    <w:rsid w:val="000D1043"/>
    <w:rsid w:val="000D58CA"/>
    <w:rsid w:val="000E5773"/>
    <w:rsid w:val="000F199B"/>
    <w:rsid w:val="0010598B"/>
    <w:rsid w:val="0011396F"/>
    <w:rsid w:val="001161E4"/>
    <w:rsid w:val="00127BD3"/>
    <w:rsid w:val="001301B1"/>
    <w:rsid w:val="001304E6"/>
    <w:rsid w:val="00140F48"/>
    <w:rsid w:val="00141066"/>
    <w:rsid w:val="001507CB"/>
    <w:rsid w:val="00186B6A"/>
    <w:rsid w:val="00186D23"/>
    <w:rsid w:val="00195596"/>
    <w:rsid w:val="001A01D4"/>
    <w:rsid w:val="001B0E75"/>
    <w:rsid w:val="001D1E24"/>
    <w:rsid w:val="00200F2A"/>
    <w:rsid w:val="00203E0C"/>
    <w:rsid w:val="002100D9"/>
    <w:rsid w:val="00213DBD"/>
    <w:rsid w:val="0021449C"/>
    <w:rsid w:val="00226013"/>
    <w:rsid w:val="002365BC"/>
    <w:rsid w:val="00237441"/>
    <w:rsid w:val="00246794"/>
    <w:rsid w:val="00263D3F"/>
    <w:rsid w:val="00270A76"/>
    <w:rsid w:val="00290680"/>
    <w:rsid w:val="002A52CC"/>
    <w:rsid w:val="002E1274"/>
    <w:rsid w:val="002F5B83"/>
    <w:rsid w:val="00301866"/>
    <w:rsid w:val="00311B80"/>
    <w:rsid w:val="00321723"/>
    <w:rsid w:val="00332D11"/>
    <w:rsid w:val="003356C3"/>
    <w:rsid w:val="003357D5"/>
    <w:rsid w:val="003427CA"/>
    <w:rsid w:val="003470B2"/>
    <w:rsid w:val="003554E6"/>
    <w:rsid w:val="00356353"/>
    <w:rsid w:val="003648A4"/>
    <w:rsid w:val="00367E5F"/>
    <w:rsid w:val="003B0A35"/>
    <w:rsid w:val="003B506B"/>
    <w:rsid w:val="003B68A3"/>
    <w:rsid w:val="003C15B5"/>
    <w:rsid w:val="003C40AF"/>
    <w:rsid w:val="003D674B"/>
    <w:rsid w:val="003F06C4"/>
    <w:rsid w:val="003F2C61"/>
    <w:rsid w:val="004032B9"/>
    <w:rsid w:val="00406388"/>
    <w:rsid w:val="00406A8B"/>
    <w:rsid w:val="004077D9"/>
    <w:rsid w:val="00407EB8"/>
    <w:rsid w:val="00410C17"/>
    <w:rsid w:val="0041121F"/>
    <w:rsid w:val="004147F9"/>
    <w:rsid w:val="0043390E"/>
    <w:rsid w:val="00437739"/>
    <w:rsid w:val="0045573C"/>
    <w:rsid w:val="004569B4"/>
    <w:rsid w:val="00484207"/>
    <w:rsid w:val="004925E3"/>
    <w:rsid w:val="00494F37"/>
    <w:rsid w:val="004A108F"/>
    <w:rsid w:val="004A7C3A"/>
    <w:rsid w:val="004B0BF8"/>
    <w:rsid w:val="004B3C76"/>
    <w:rsid w:val="004E35D2"/>
    <w:rsid w:val="004E44D4"/>
    <w:rsid w:val="004F21A2"/>
    <w:rsid w:val="004F4CC7"/>
    <w:rsid w:val="00507C1E"/>
    <w:rsid w:val="00507ECC"/>
    <w:rsid w:val="0051274D"/>
    <w:rsid w:val="0051300A"/>
    <w:rsid w:val="00513230"/>
    <w:rsid w:val="00530373"/>
    <w:rsid w:val="00534159"/>
    <w:rsid w:val="005435F4"/>
    <w:rsid w:val="00543EC8"/>
    <w:rsid w:val="00552ED4"/>
    <w:rsid w:val="00561D1F"/>
    <w:rsid w:val="0056563E"/>
    <w:rsid w:val="005720F3"/>
    <w:rsid w:val="00581F6F"/>
    <w:rsid w:val="00583862"/>
    <w:rsid w:val="00592A00"/>
    <w:rsid w:val="005B130A"/>
    <w:rsid w:val="005C2487"/>
    <w:rsid w:val="005F287C"/>
    <w:rsid w:val="005F7B89"/>
    <w:rsid w:val="00606582"/>
    <w:rsid w:val="006113C5"/>
    <w:rsid w:val="00612DC7"/>
    <w:rsid w:val="00653E1D"/>
    <w:rsid w:val="00655E06"/>
    <w:rsid w:val="00665972"/>
    <w:rsid w:val="00665DA0"/>
    <w:rsid w:val="00671A44"/>
    <w:rsid w:val="00672CCB"/>
    <w:rsid w:val="00673DB8"/>
    <w:rsid w:val="0069536E"/>
    <w:rsid w:val="00695BAD"/>
    <w:rsid w:val="00696AA2"/>
    <w:rsid w:val="006A02B9"/>
    <w:rsid w:val="006A2997"/>
    <w:rsid w:val="006B453C"/>
    <w:rsid w:val="006B4672"/>
    <w:rsid w:val="006B48BD"/>
    <w:rsid w:val="006B76D4"/>
    <w:rsid w:val="006C1ADD"/>
    <w:rsid w:val="006F4636"/>
    <w:rsid w:val="00705B5E"/>
    <w:rsid w:val="007105ED"/>
    <w:rsid w:val="007110B0"/>
    <w:rsid w:val="00716A4D"/>
    <w:rsid w:val="007354C8"/>
    <w:rsid w:val="00751573"/>
    <w:rsid w:val="00754731"/>
    <w:rsid w:val="007617B9"/>
    <w:rsid w:val="007715C5"/>
    <w:rsid w:val="007765C8"/>
    <w:rsid w:val="00793782"/>
    <w:rsid w:val="007B59C8"/>
    <w:rsid w:val="007C61C7"/>
    <w:rsid w:val="007D76CD"/>
    <w:rsid w:val="007E41C1"/>
    <w:rsid w:val="007E79A6"/>
    <w:rsid w:val="0081281C"/>
    <w:rsid w:val="008134D9"/>
    <w:rsid w:val="00815DC5"/>
    <w:rsid w:val="008203F9"/>
    <w:rsid w:val="00827BC5"/>
    <w:rsid w:val="008416E2"/>
    <w:rsid w:val="0085043B"/>
    <w:rsid w:val="008839E6"/>
    <w:rsid w:val="00884FAA"/>
    <w:rsid w:val="00890277"/>
    <w:rsid w:val="008911F3"/>
    <w:rsid w:val="008A134D"/>
    <w:rsid w:val="008A44D9"/>
    <w:rsid w:val="008A51BB"/>
    <w:rsid w:val="008A6714"/>
    <w:rsid w:val="008B5034"/>
    <w:rsid w:val="008C04C9"/>
    <w:rsid w:val="008E1FC3"/>
    <w:rsid w:val="008E601D"/>
    <w:rsid w:val="008E7FEC"/>
    <w:rsid w:val="008F57E0"/>
    <w:rsid w:val="009001FC"/>
    <w:rsid w:val="0090555C"/>
    <w:rsid w:val="00913773"/>
    <w:rsid w:val="00930C9F"/>
    <w:rsid w:val="0093637F"/>
    <w:rsid w:val="0095598C"/>
    <w:rsid w:val="009618E8"/>
    <w:rsid w:val="00961A06"/>
    <w:rsid w:val="0096638A"/>
    <w:rsid w:val="00987F1E"/>
    <w:rsid w:val="009A3F0C"/>
    <w:rsid w:val="009B5901"/>
    <w:rsid w:val="009C5384"/>
    <w:rsid w:val="009D7745"/>
    <w:rsid w:val="009F65F2"/>
    <w:rsid w:val="00A13B6A"/>
    <w:rsid w:val="00A234F3"/>
    <w:rsid w:val="00A26AA3"/>
    <w:rsid w:val="00A37C9D"/>
    <w:rsid w:val="00A52F60"/>
    <w:rsid w:val="00A540FD"/>
    <w:rsid w:val="00A57340"/>
    <w:rsid w:val="00A67BD0"/>
    <w:rsid w:val="00A7051F"/>
    <w:rsid w:val="00A9455F"/>
    <w:rsid w:val="00AA6F93"/>
    <w:rsid w:val="00AB0714"/>
    <w:rsid w:val="00AC6E03"/>
    <w:rsid w:val="00AC7697"/>
    <w:rsid w:val="00AD3250"/>
    <w:rsid w:val="00AE7A9A"/>
    <w:rsid w:val="00AF583C"/>
    <w:rsid w:val="00B066F8"/>
    <w:rsid w:val="00B07E77"/>
    <w:rsid w:val="00B1016A"/>
    <w:rsid w:val="00B14D44"/>
    <w:rsid w:val="00B15429"/>
    <w:rsid w:val="00B2123D"/>
    <w:rsid w:val="00B212A3"/>
    <w:rsid w:val="00B32D45"/>
    <w:rsid w:val="00B3586A"/>
    <w:rsid w:val="00B44449"/>
    <w:rsid w:val="00B671D3"/>
    <w:rsid w:val="00B67ACE"/>
    <w:rsid w:val="00BB6F97"/>
    <w:rsid w:val="00BC7B1B"/>
    <w:rsid w:val="00BD2210"/>
    <w:rsid w:val="00BE0023"/>
    <w:rsid w:val="00BE4145"/>
    <w:rsid w:val="00C01CE3"/>
    <w:rsid w:val="00C20A0F"/>
    <w:rsid w:val="00C26399"/>
    <w:rsid w:val="00C317D3"/>
    <w:rsid w:val="00C3236F"/>
    <w:rsid w:val="00C4052A"/>
    <w:rsid w:val="00C43E38"/>
    <w:rsid w:val="00C61791"/>
    <w:rsid w:val="00C7778E"/>
    <w:rsid w:val="00C86B55"/>
    <w:rsid w:val="00CB22DE"/>
    <w:rsid w:val="00D02D3E"/>
    <w:rsid w:val="00D051CB"/>
    <w:rsid w:val="00D070DA"/>
    <w:rsid w:val="00D11E29"/>
    <w:rsid w:val="00D32D2E"/>
    <w:rsid w:val="00D44192"/>
    <w:rsid w:val="00D56494"/>
    <w:rsid w:val="00D62241"/>
    <w:rsid w:val="00D65EF8"/>
    <w:rsid w:val="00D66C65"/>
    <w:rsid w:val="00D8094A"/>
    <w:rsid w:val="00D915C2"/>
    <w:rsid w:val="00DA1FFB"/>
    <w:rsid w:val="00DB0769"/>
    <w:rsid w:val="00DB2464"/>
    <w:rsid w:val="00DB6C47"/>
    <w:rsid w:val="00DE58EB"/>
    <w:rsid w:val="00E02F07"/>
    <w:rsid w:val="00E2393B"/>
    <w:rsid w:val="00E23B7F"/>
    <w:rsid w:val="00E26480"/>
    <w:rsid w:val="00E27528"/>
    <w:rsid w:val="00E56F81"/>
    <w:rsid w:val="00E668E4"/>
    <w:rsid w:val="00E84EA6"/>
    <w:rsid w:val="00E8588D"/>
    <w:rsid w:val="00E924DE"/>
    <w:rsid w:val="00EA4BDB"/>
    <w:rsid w:val="00EB286E"/>
    <w:rsid w:val="00EC1A2D"/>
    <w:rsid w:val="00EC2683"/>
    <w:rsid w:val="00EE1532"/>
    <w:rsid w:val="00EE27C0"/>
    <w:rsid w:val="00EE5176"/>
    <w:rsid w:val="00EF5C5E"/>
    <w:rsid w:val="00F05E50"/>
    <w:rsid w:val="00F23529"/>
    <w:rsid w:val="00F36579"/>
    <w:rsid w:val="00F5273A"/>
    <w:rsid w:val="00F62E81"/>
    <w:rsid w:val="00F73336"/>
    <w:rsid w:val="00F92BA5"/>
    <w:rsid w:val="00FB145B"/>
    <w:rsid w:val="00FB1F44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F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8911F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11F3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qFormat/>
    <w:rsid w:val="008911F3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customStyle="1" w:styleId="Style1">
    <w:name w:val="Style1"/>
    <w:basedOn w:val="a"/>
    <w:rsid w:val="008911F3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8911F3"/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rsid w:val="008911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1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911F3"/>
  </w:style>
  <w:style w:type="paragraph" w:styleId="2">
    <w:name w:val="Body Text Indent 2"/>
    <w:basedOn w:val="a"/>
    <w:link w:val="20"/>
    <w:semiHidden/>
    <w:rsid w:val="008911F3"/>
    <w:pPr>
      <w:ind w:left="6" w:firstLine="354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8911F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"/>
    <w:basedOn w:val="a"/>
    <w:link w:val="a8"/>
    <w:rsid w:val="008911F3"/>
    <w:pPr>
      <w:spacing w:after="120"/>
    </w:pPr>
    <w:rPr>
      <w:lang w:val="uk-UA"/>
    </w:rPr>
  </w:style>
  <w:style w:type="character" w:customStyle="1" w:styleId="a8">
    <w:name w:val="Основной текст Знак"/>
    <w:basedOn w:val="a0"/>
    <w:link w:val="a7"/>
    <w:rsid w:val="008911F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Body Text Indent"/>
    <w:basedOn w:val="a"/>
    <w:link w:val="aa"/>
    <w:unhideWhenUsed/>
    <w:rsid w:val="008911F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91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A540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D915C2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15C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1">
    <w:name w:val="Основной текст (2)_"/>
    <w:basedOn w:val="a0"/>
    <w:link w:val="22"/>
    <w:rsid w:val="00C3236F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3236F"/>
    <w:pPr>
      <w:widowControl w:val="0"/>
      <w:shd w:val="clear" w:color="auto" w:fill="FFFFFF"/>
      <w:spacing w:before="300" w:after="300" w:line="317" w:lineRule="exact"/>
    </w:pPr>
    <w:rPr>
      <w:sz w:val="28"/>
      <w:szCs w:val="28"/>
      <w:lang w:val="uk-UA" w:eastAsia="uk-UA"/>
    </w:rPr>
  </w:style>
  <w:style w:type="character" w:customStyle="1" w:styleId="5">
    <w:name w:val="Основной текст (5)_"/>
    <w:basedOn w:val="a0"/>
    <w:link w:val="50"/>
    <w:rsid w:val="00C3236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3236F"/>
    <w:pPr>
      <w:widowControl w:val="0"/>
      <w:shd w:val="clear" w:color="auto" w:fill="FFFFFF"/>
      <w:spacing w:line="274" w:lineRule="exact"/>
    </w:pPr>
    <w:rPr>
      <w:sz w:val="22"/>
      <w:szCs w:val="22"/>
      <w:lang w:val="uk-UA" w:eastAsia="uk-UA"/>
    </w:rPr>
  </w:style>
  <w:style w:type="character" w:customStyle="1" w:styleId="211pt">
    <w:name w:val="Основной текст (2) + 11 pt"/>
    <w:basedOn w:val="21"/>
    <w:rsid w:val="00C32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character" w:customStyle="1" w:styleId="2CordiaUPC16pt">
    <w:name w:val="Основной текст (2) + CordiaUPC;16 pt;Полужирный"/>
    <w:basedOn w:val="21"/>
    <w:rsid w:val="00C3236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uk-UA" w:eastAsia="uk-UA" w:bidi="uk-UA"/>
    </w:rPr>
  </w:style>
  <w:style w:type="character" w:customStyle="1" w:styleId="2CordiaUPC20pt">
    <w:name w:val="Основной текст (2) + CordiaUPC;20 pt"/>
    <w:basedOn w:val="21"/>
    <w:rsid w:val="00C3236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shd w:val="clear" w:color="auto" w:fill="FFFFFF"/>
      <w:lang w:val="uk-UA" w:eastAsia="uk-UA" w:bidi="uk-UA"/>
    </w:rPr>
  </w:style>
  <w:style w:type="character" w:customStyle="1" w:styleId="28pt">
    <w:name w:val="Основной текст (2) + 8 pt;Полужирный"/>
    <w:basedOn w:val="21"/>
    <w:rsid w:val="00C32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 w:bidi="uk-UA"/>
    </w:rPr>
  </w:style>
  <w:style w:type="table" w:styleId="ae">
    <w:name w:val="Table Grid"/>
    <w:basedOn w:val="a1"/>
    <w:uiPriority w:val="59"/>
    <w:rsid w:val="004557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40F4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40F4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List Paragraph"/>
    <w:basedOn w:val="a"/>
    <w:uiPriority w:val="34"/>
    <w:qFormat/>
    <w:rsid w:val="001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CE70-28D4-46D9-81D1-860D6C20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ОЦПО</Company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Ivan</cp:lastModifiedBy>
  <cp:revision>2</cp:revision>
  <cp:lastPrinted>2021-10-20T08:51:00Z</cp:lastPrinted>
  <dcterms:created xsi:type="dcterms:W3CDTF">2022-06-01T12:38:00Z</dcterms:created>
  <dcterms:modified xsi:type="dcterms:W3CDTF">2022-06-01T12:38:00Z</dcterms:modified>
</cp:coreProperties>
</file>