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51D0" w:rsidRPr="00B751D0" w:rsidRDefault="00B751D0" w:rsidP="00B751D0">
      <w:pPr>
        <w:pStyle w:val="Style3"/>
        <w:widowControl/>
        <w:tabs>
          <w:tab w:val="left" w:pos="720"/>
          <w:tab w:val="left" w:pos="851"/>
        </w:tabs>
        <w:spacing w:line="240" w:lineRule="auto"/>
        <w:ind w:right="-81" w:firstLine="0"/>
        <w:jc w:val="center"/>
        <w:rPr>
          <w:rStyle w:val="FontStyle12"/>
          <w:b/>
          <w:color w:val="000000"/>
          <w:sz w:val="28"/>
          <w:szCs w:val="28"/>
          <w:lang w:val="uk-UA" w:eastAsia="uk-UA"/>
        </w:rPr>
      </w:pPr>
      <w:r w:rsidRPr="00B751D0">
        <w:rPr>
          <w:rStyle w:val="FontStyle12"/>
          <w:b/>
          <w:color w:val="000000"/>
          <w:sz w:val="28"/>
          <w:szCs w:val="28"/>
          <w:lang w:val="uk-UA" w:eastAsia="uk-UA"/>
        </w:rPr>
        <w:t>Розвиток</w:t>
      </w:r>
      <w:r w:rsidR="00F1037B" w:rsidRPr="00B751D0">
        <w:rPr>
          <w:rStyle w:val="FontStyle12"/>
          <w:b/>
          <w:color w:val="000000"/>
          <w:sz w:val="28"/>
          <w:szCs w:val="28"/>
          <w:lang w:val="uk-UA" w:eastAsia="uk-UA"/>
        </w:rPr>
        <w:t xml:space="preserve"> інноваційної діяльності та тр</w:t>
      </w:r>
      <w:r w:rsidRPr="00B751D0">
        <w:rPr>
          <w:rStyle w:val="FontStyle12"/>
          <w:b/>
          <w:color w:val="000000"/>
          <w:sz w:val="28"/>
          <w:szCs w:val="28"/>
          <w:lang w:val="uk-UA" w:eastAsia="uk-UA"/>
        </w:rPr>
        <w:t>ансферу технологій</w:t>
      </w:r>
    </w:p>
    <w:p w:rsidR="00020F47" w:rsidRPr="00C716DC" w:rsidRDefault="00F1037B" w:rsidP="00020F47">
      <w:pPr>
        <w:pStyle w:val="Style3"/>
        <w:widowControl/>
        <w:tabs>
          <w:tab w:val="left" w:pos="720"/>
          <w:tab w:val="left" w:pos="851"/>
        </w:tabs>
        <w:spacing w:line="240" w:lineRule="auto"/>
        <w:ind w:right="-81" w:firstLine="0"/>
        <w:rPr>
          <w:color w:val="000000"/>
          <w:sz w:val="28"/>
          <w:szCs w:val="28"/>
          <w:lang w:val="uk-UA" w:eastAsia="uk-UA"/>
        </w:rPr>
      </w:pPr>
      <w:r w:rsidRPr="00C716DC">
        <w:rPr>
          <w:rStyle w:val="FontStyle12"/>
          <w:color w:val="000000"/>
          <w:sz w:val="28"/>
          <w:szCs w:val="28"/>
          <w:lang w:val="uk-UA" w:eastAsia="uk-UA"/>
        </w:rPr>
        <w:t xml:space="preserve"> </w:t>
      </w:r>
    </w:p>
    <w:p w:rsidR="0065024A" w:rsidRPr="00C716DC" w:rsidRDefault="0065024A" w:rsidP="000C3A00">
      <w:pPr>
        <w:ind w:firstLine="720"/>
        <w:jc w:val="both"/>
        <w:rPr>
          <w:bCs/>
          <w:sz w:val="28"/>
          <w:szCs w:val="28"/>
          <w:lang w:val="uk-UA"/>
        </w:rPr>
      </w:pPr>
      <w:r w:rsidRPr="00C716DC">
        <w:rPr>
          <w:sz w:val="28"/>
          <w:szCs w:val="28"/>
        </w:rPr>
        <w:t>У Програмі</w:t>
      </w:r>
      <w:r w:rsidRPr="00C716DC">
        <w:rPr>
          <w:sz w:val="28"/>
        </w:rPr>
        <w:t xml:space="preserve"> економічного і соціального розвитку Сумської області на </w:t>
      </w:r>
      <w:r w:rsidR="002F5B68" w:rsidRPr="00C716DC">
        <w:rPr>
          <w:sz w:val="28"/>
          <w:lang w:val="uk-UA"/>
        </w:rPr>
        <w:t xml:space="preserve">2019 ріку та наступні </w:t>
      </w:r>
      <w:r w:rsidRPr="00C716DC">
        <w:rPr>
          <w:sz w:val="28"/>
        </w:rPr>
        <w:t xml:space="preserve">2020-2021 програмні роки пріоритетним напрямком </w:t>
      </w:r>
      <w:r w:rsidRPr="00C716DC">
        <w:rPr>
          <w:bCs/>
          <w:sz w:val="28"/>
          <w:szCs w:val="28"/>
        </w:rPr>
        <w:t xml:space="preserve">розвитку промисловості </w:t>
      </w:r>
      <w:r w:rsidRPr="00C716DC">
        <w:rPr>
          <w:sz w:val="28"/>
        </w:rPr>
        <w:t>визначено м</w:t>
      </w:r>
      <w:r w:rsidR="002A5882" w:rsidRPr="00C716DC">
        <w:rPr>
          <w:sz w:val="28"/>
          <w:szCs w:val="28"/>
        </w:rPr>
        <w:t>одернізаці</w:t>
      </w:r>
      <w:r w:rsidR="002A5882" w:rsidRPr="00C716DC">
        <w:rPr>
          <w:sz w:val="28"/>
          <w:szCs w:val="28"/>
          <w:lang w:val="uk-UA"/>
        </w:rPr>
        <w:t>ю</w:t>
      </w:r>
      <w:r w:rsidRPr="00C716DC">
        <w:rPr>
          <w:sz w:val="28"/>
          <w:szCs w:val="28"/>
        </w:rPr>
        <w:t xml:space="preserve"> та введення нових промислових потужностей,</w:t>
      </w:r>
      <w:bookmarkStart w:id="0" w:name="_Toc294173675"/>
      <w:r w:rsidRPr="00C716DC">
        <w:rPr>
          <w:sz w:val="28"/>
          <w:szCs w:val="28"/>
        </w:rPr>
        <w:t xml:space="preserve"> збільшення обсягів випуску конкурентоспроможної продукції</w:t>
      </w:r>
      <w:bookmarkEnd w:id="0"/>
      <w:r w:rsidRPr="00C716DC">
        <w:rPr>
          <w:sz w:val="28"/>
          <w:szCs w:val="28"/>
        </w:rPr>
        <w:t>, створення нових робочих місць.</w:t>
      </w:r>
      <w:r w:rsidRPr="00C716DC">
        <w:rPr>
          <w:bCs/>
          <w:sz w:val="28"/>
          <w:szCs w:val="28"/>
        </w:rPr>
        <w:t xml:space="preserve"> </w:t>
      </w:r>
    </w:p>
    <w:p w:rsidR="00CD62C8" w:rsidRPr="00C716DC" w:rsidRDefault="00020F47" w:rsidP="00CD62C8">
      <w:pPr>
        <w:ind w:firstLine="708"/>
        <w:jc w:val="both"/>
        <w:rPr>
          <w:color w:val="000000"/>
          <w:sz w:val="28"/>
          <w:szCs w:val="28"/>
          <w:lang w:val="uk-UA"/>
        </w:rPr>
      </w:pPr>
      <w:r w:rsidRPr="00C716DC">
        <w:rPr>
          <w:color w:val="000000"/>
          <w:sz w:val="28"/>
          <w:szCs w:val="28"/>
          <w:lang w:val="uk-UA"/>
        </w:rPr>
        <w:t>У Сумському державному університеті функ</w:t>
      </w:r>
      <w:r w:rsidR="00BB03D1" w:rsidRPr="00C716DC">
        <w:rPr>
          <w:color w:val="000000"/>
          <w:sz w:val="28"/>
          <w:szCs w:val="28"/>
          <w:lang w:val="uk-UA"/>
        </w:rPr>
        <w:t>ціонує Центр науково-технічної та</w:t>
      </w:r>
      <w:r w:rsidR="00CD62C8" w:rsidRPr="00C716DC">
        <w:rPr>
          <w:color w:val="000000"/>
          <w:sz w:val="28"/>
          <w:szCs w:val="28"/>
          <w:lang w:val="uk-UA"/>
        </w:rPr>
        <w:t xml:space="preserve"> економічної інформації,</w:t>
      </w:r>
      <w:r w:rsidRPr="00C716DC">
        <w:rPr>
          <w:color w:val="000000"/>
          <w:sz w:val="28"/>
          <w:szCs w:val="28"/>
          <w:lang w:val="uk-UA"/>
        </w:rPr>
        <w:t xml:space="preserve"> </w:t>
      </w:r>
      <w:r w:rsidR="00A90C1C">
        <w:rPr>
          <w:color w:val="000000"/>
          <w:sz w:val="28"/>
          <w:szCs w:val="28"/>
          <w:lang w:val="uk-UA"/>
        </w:rPr>
        <w:t>що</w:t>
      </w:r>
      <w:r w:rsidR="00CD62C8" w:rsidRPr="00C716DC">
        <w:rPr>
          <w:color w:val="000000"/>
          <w:sz w:val="28"/>
          <w:szCs w:val="28"/>
          <w:lang w:val="uk-UA"/>
        </w:rPr>
        <w:t xml:space="preserve"> опікується комплексом питань, пов’язаних з інноваційною діяльністю та трансфером технологій.</w:t>
      </w:r>
    </w:p>
    <w:p w:rsidR="005F68CB" w:rsidRPr="00C716DC" w:rsidRDefault="00BB03D1" w:rsidP="005F68CB">
      <w:pPr>
        <w:ind w:firstLine="720"/>
        <w:jc w:val="both"/>
        <w:rPr>
          <w:color w:val="000000"/>
          <w:sz w:val="28"/>
          <w:szCs w:val="28"/>
          <w:lang w:val="uk-UA"/>
        </w:rPr>
      </w:pPr>
      <w:r w:rsidRPr="00C716DC">
        <w:rPr>
          <w:sz w:val="28"/>
          <w:szCs w:val="28"/>
          <w:lang w:val="uk-UA"/>
        </w:rPr>
        <w:t>Центром науково-технічної та</w:t>
      </w:r>
      <w:r w:rsidR="00020F47" w:rsidRPr="00C716DC">
        <w:rPr>
          <w:sz w:val="28"/>
          <w:szCs w:val="28"/>
          <w:lang w:val="uk-UA"/>
        </w:rPr>
        <w:t xml:space="preserve"> економічної інформації створено та підтримуються  бази  даних «Науково-технічні розробки Сумського державного університету» та «Технологічні запити Сумського державного університету», регіонального інформаційного ресурсу інноваційних розробок та інформування про можливості комерціалізації наукових розробок. Функціонує університетський офіс Національної мережі трансферу технологій (NTTN), що є </w:t>
      </w:r>
      <w:r w:rsidR="00020F47" w:rsidRPr="00C716DC">
        <w:rPr>
          <w:color w:val="000000"/>
          <w:sz w:val="28"/>
          <w:szCs w:val="28"/>
        </w:rPr>
        <w:t>першим етапом у проекті формування регіональної мережі трансферу технологій.</w:t>
      </w:r>
    </w:p>
    <w:p w:rsidR="005F68CB" w:rsidRPr="00C716DC" w:rsidRDefault="005F68CB" w:rsidP="005F68CB">
      <w:pPr>
        <w:ind w:firstLine="720"/>
        <w:jc w:val="both"/>
        <w:rPr>
          <w:sz w:val="28"/>
          <w:szCs w:val="28"/>
          <w:lang w:val="uk-UA"/>
        </w:rPr>
      </w:pPr>
      <w:r w:rsidRPr="00C716DC">
        <w:rPr>
          <w:sz w:val="28"/>
          <w:szCs w:val="28"/>
        </w:rPr>
        <w:t xml:space="preserve">У жовтні два стартап-проєкти </w:t>
      </w:r>
      <w:r w:rsidRPr="00C716DC">
        <w:rPr>
          <w:color w:val="000000"/>
          <w:sz w:val="28"/>
          <w:szCs w:val="28"/>
          <w:lang w:val="uk-UA"/>
        </w:rPr>
        <w:t>Сумського державного університету</w:t>
      </w:r>
      <w:r w:rsidR="00A90C1C">
        <w:rPr>
          <w:sz w:val="28"/>
          <w:szCs w:val="28"/>
        </w:rPr>
        <w:t xml:space="preserve"> були представлені </w:t>
      </w:r>
      <w:r w:rsidR="00A90C1C">
        <w:rPr>
          <w:sz w:val="28"/>
          <w:szCs w:val="28"/>
          <w:lang w:val="uk-UA"/>
        </w:rPr>
        <w:t>у</w:t>
      </w:r>
      <w:r w:rsidRPr="00C716DC">
        <w:rPr>
          <w:sz w:val="28"/>
          <w:szCs w:val="28"/>
        </w:rPr>
        <w:t xml:space="preserve"> фіналі VIII Фестивалю інноваційних проєктів </w:t>
      </w:r>
      <w:r w:rsidRPr="00C716DC">
        <w:rPr>
          <w:sz w:val="28"/>
          <w:szCs w:val="28"/>
          <w:lang w:val="uk-UA"/>
        </w:rPr>
        <w:t>«</w:t>
      </w:r>
      <w:r w:rsidRPr="00C716DC">
        <w:rPr>
          <w:sz w:val="28"/>
          <w:szCs w:val="28"/>
        </w:rPr>
        <w:t>Sikorsky Challenge 2019</w:t>
      </w:r>
      <w:r w:rsidRPr="00C716DC">
        <w:rPr>
          <w:sz w:val="28"/>
          <w:szCs w:val="28"/>
          <w:lang w:val="uk-UA"/>
        </w:rPr>
        <w:t>»</w:t>
      </w:r>
      <w:r w:rsidRPr="00C716DC">
        <w:rPr>
          <w:sz w:val="28"/>
          <w:szCs w:val="28"/>
        </w:rPr>
        <w:t>. Проєкт «Ewood» став переможцем Фестивалю в номінації «Краща бізнес-модель». Команда «Ewood» розробила </w:t>
      </w:r>
      <w:hyperlink r:id="rId7" w:history="1">
        <w:r w:rsidRPr="00C716DC">
          <w:rPr>
            <w:rStyle w:val="ab"/>
            <w:color w:val="000000"/>
            <w:sz w:val="28"/>
            <w:szCs w:val="28"/>
            <w:u w:val="none"/>
          </w:rPr>
          <w:t>роботизовані конструктори</w:t>
        </w:r>
      </w:hyperlink>
      <w:r w:rsidRPr="00C716DC">
        <w:rPr>
          <w:color w:val="000000"/>
          <w:sz w:val="28"/>
          <w:szCs w:val="28"/>
        </w:rPr>
        <w:t> </w:t>
      </w:r>
      <w:r w:rsidRPr="00C716DC">
        <w:rPr>
          <w:sz w:val="28"/>
          <w:szCs w:val="28"/>
        </w:rPr>
        <w:t xml:space="preserve">(3D-пазли). Ще один проєкт від </w:t>
      </w:r>
      <w:r w:rsidRPr="00C716DC">
        <w:rPr>
          <w:color w:val="000000"/>
          <w:sz w:val="28"/>
          <w:szCs w:val="28"/>
          <w:lang w:val="uk-UA"/>
        </w:rPr>
        <w:t>Сумського державного університету</w:t>
      </w:r>
      <w:r w:rsidRPr="00C716DC">
        <w:rPr>
          <w:sz w:val="28"/>
          <w:szCs w:val="28"/>
        </w:rPr>
        <w:t xml:space="preserve"> - «Energy</w:t>
      </w:r>
      <w:r w:rsidR="00A90C1C">
        <w:rPr>
          <w:sz w:val="28"/>
          <w:szCs w:val="28"/>
          <w:lang w:val="uk-UA"/>
        </w:rPr>
        <w:t xml:space="preserve"> </w:t>
      </w:r>
      <w:r w:rsidRPr="00C716DC">
        <w:rPr>
          <w:sz w:val="28"/>
          <w:szCs w:val="28"/>
        </w:rPr>
        <w:t>Crate»</w:t>
      </w:r>
      <w:r w:rsidRPr="00C716DC">
        <w:rPr>
          <w:sz w:val="28"/>
          <w:szCs w:val="28"/>
          <w:lang w:val="uk-UA"/>
        </w:rPr>
        <w:t xml:space="preserve"> </w:t>
      </w:r>
      <w:r w:rsidRPr="00C716DC">
        <w:rPr>
          <w:sz w:val="28"/>
          <w:szCs w:val="28"/>
        </w:rPr>
        <w:t xml:space="preserve">увійшов до каталогу кращих проєктів </w:t>
      </w:r>
      <w:r w:rsidR="00A90C1C">
        <w:rPr>
          <w:sz w:val="28"/>
          <w:szCs w:val="28"/>
        </w:rPr>
        <w:t>2019 року. Ідея цього стартапу</w:t>
      </w:r>
      <w:r w:rsidR="0000079E">
        <w:rPr>
          <w:sz w:val="28"/>
          <w:szCs w:val="28"/>
          <w:lang w:val="en-US"/>
        </w:rPr>
        <w:t xml:space="preserve"> –</w:t>
      </w:r>
      <w:r w:rsidRPr="00C716DC">
        <w:rPr>
          <w:sz w:val="28"/>
          <w:szCs w:val="28"/>
        </w:rPr>
        <w:t xml:space="preserve"> створення турбогенератора для перетворення енергії стиснутих газів на електроенергію. Розробка дозволяє розв’язати проблеми утилізації надлишкового газу газорозподільних та компресорних станцій, а також надає їм автономні джерела живлення для автоматики і систем захисту.</w:t>
      </w:r>
    </w:p>
    <w:p w:rsidR="002F5B68" w:rsidRDefault="002F5B68" w:rsidP="002F5B68">
      <w:pPr>
        <w:ind w:firstLine="720"/>
        <w:jc w:val="both"/>
        <w:rPr>
          <w:sz w:val="28"/>
          <w:szCs w:val="28"/>
        </w:rPr>
      </w:pPr>
      <w:r>
        <w:rPr>
          <w:spacing w:val="2"/>
          <w:sz w:val="28"/>
          <w:szCs w:val="28"/>
        </w:rPr>
        <w:t>З</w:t>
      </w:r>
      <w:r w:rsidRPr="004D3152">
        <w:rPr>
          <w:sz w:val="28"/>
          <w:szCs w:val="28"/>
        </w:rPr>
        <w:t xml:space="preserve"> метою </w:t>
      </w:r>
      <w:r w:rsidRPr="004D3152">
        <w:rPr>
          <w:bCs/>
          <w:sz w:val="28"/>
          <w:szCs w:val="28"/>
        </w:rPr>
        <w:t xml:space="preserve">прискореного трансферту створених </w:t>
      </w:r>
      <w:r>
        <w:rPr>
          <w:bCs/>
          <w:sz w:val="28"/>
          <w:szCs w:val="28"/>
        </w:rPr>
        <w:t xml:space="preserve">інноваційних </w:t>
      </w:r>
      <w:r w:rsidRPr="004D3152">
        <w:rPr>
          <w:bCs/>
          <w:sz w:val="28"/>
          <w:szCs w:val="28"/>
        </w:rPr>
        <w:t>технологій у виробництво</w:t>
      </w:r>
      <w:r w:rsidRPr="004D3152">
        <w:rPr>
          <w:sz w:val="28"/>
          <w:szCs w:val="28"/>
        </w:rPr>
        <w:t xml:space="preserve"> </w:t>
      </w:r>
      <w:r>
        <w:rPr>
          <w:sz w:val="28"/>
          <w:szCs w:val="28"/>
        </w:rPr>
        <w:t xml:space="preserve">у 2019 році </w:t>
      </w:r>
      <w:r w:rsidRPr="004D3152">
        <w:rPr>
          <w:sz w:val="28"/>
          <w:szCs w:val="28"/>
        </w:rPr>
        <w:t>п</w:t>
      </w:r>
      <w:r w:rsidR="00A90C1C">
        <w:rPr>
          <w:spacing w:val="2"/>
          <w:sz w:val="28"/>
          <w:szCs w:val="28"/>
        </w:rPr>
        <w:t>родовжувалас</w:t>
      </w:r>
      <w:r w:rsidR="00A90C1C">
        <w:rPr>
          <w:spacing w:val="2"/>
          <w:sz w:val="28"/>
          <w:szCs w:val="28"/>
          <w:lang w:val="uk-UA"/>
        </w:rPr>
        <w:t>я</w:t>
      </w:r>
      <w:r w:rsidRPr="004D3152">
        <w:rPr>
          <w:spacing w:val="2"/>
          <w:sz w:val="28"/>
          <w:szCs w:val="28"/>
        </w:rPr>
        <w:t xml:space="preserve"> співпраця наукових установ та промислових підприємств Сумської області</w:t>
      </w:r>
      <w:r>
        <w:rPr>
          <w:bCs/>
          <w:sz w:val="28"/>
          <w:szCs w:val="28"/>
        </w:rPr>
        <w:t>. Зокрема,</w:t>
      </w:r>
      <w:r>
        <w:rPr>
          <w:sz w:val="28"/>
          <w:szCs w:val="28"/>
        </w:rPr>
        <w:t xml:space="preserve"> </w:t>
      </w:r>
      <w:r w:rsidRPr="00522818">
        <w:rPr>
          <w:sz w:val="28"/>
          <w:szCs w:val="28"/>
        </w:rPr>
        <w:t xml:space="preserve">Сумським державним університетом у </w:t>
      </w:r>
      <w:r>
        <w:rPr>
          <w:sz w:val="28"/>
          <w:szCs w:val="28"/>
        </w:rPr>
        <w:t>2019</w:t>
      </w:r>
      <w:r w:rsidRPr="00522818">
        <w:rPr>
          <w:sz w:val="28"/>
          <w:szCs w:val="28"/>
        </w:rPr>
        <w:t xml:space="preserve"> році укладено</w:t>
      </w:r>
      <w:r>
        <w:rPr>
          <w:sz w:val="28"/>
          <w:szCs w:val="28"/>
        </w:rPr>
        <w:t xml:space="preserve"> з промисловими підприємствами </w:t>
      </w:r>
      <w:r w:rsidRPr="00522818">
        <w:rPr>
          <w:sz w:val="28"/>
          <w:szCs w:val="28"/>
        </w:rPr>
        <w:t xml:space="preserve">на виконання науково-дослідних та проєктно-конструкторських робіт </w:t>
      </w:r>
      <w:r>
        <w:rPr>
          <w:sz w:val="28"/>
          <w:szCs w:val="28"/>
        </w:rPr>
        <w:t xml:space="preserve">                         210 </w:t>
      </w:r>
      <w:r w:rsidRPr="00522818">
        <w:rPr>
          <w:sz w:val="28"/>
          <w:szCs w:val="28"/>
        </w:rPr>
        <w:t>договор</w:t>
      </w:r>
      <w:r>
        <w:rPr>
          <w:sz w:val="28"/>
          <w:szCs w:val="28"/>
        </w:rPr>
        <w:t>і</w:t>
      </w:r>
      <w:r w:rsidRPr="00A075ED">
        <w:rPr>
          <w:color w:val="000000"/>
          <w:sz w:val="28"/>
          <w:szCs w:val="28"/>
        </w:rPr>
        <w:t>в.</w:t>
      </w:r>
      <w:r w:rsidRPr="00F56EC6">
        <w:rPr>
          <w:sz w:val="28"/>
          <w:szCs w:val="28"/>
        </w:rPr>
        <w:t xml:space="preserve"> </w:t>
      </w:r>
    </w:p>
    <w:p w:rsidR="002F5B68" w:rsidRDefault="002F5B68" w:rsidP="002F5B68">
      <w:pPr>
        <w:ind w:firstLine="720"/>
        <w:jc w:val="both"/>
        <w:rPr>
          <w:sz w:val="28"/>
          <w:szCs w:val="28"/>
        </w:rPr>
      </w:pPr>
      <w:r w:rsidRPr="00C90946">
        <w:rPr>
          <w:sz w:val="28"/>
          <w:szCs w:val="28"/>
        </w:rPr>
        <w:t>У 201</w:t>
      </w:r>
      <w:r>
        <w:rPr>
          <w:sz w:val="28"/>
          <w:szCs w:val="28"/>
        </w:rPr>
        <w:t>9</w:t>
      </w:r>
      <w:r w:rsidRPr="00C90946">
        <w:rPr>
          <w:sz w:val="28"/>
          <w:szCs w:val="28"/>
        </w:rPr>
        <w:t xml:space="preserve"> році продовжу</w:t>
      </w:r>
      <w:r w:rsidR="00A90C1C">
        <w:rPr>
          <w:sz w:val="28"/>
          <w:szCs w:val="28"/>
        </w:rPr>
        <w:t>валас</w:t>
      </w:r>
      <w:r w:rsidR="00A90C1C">
        <w:rPr>
          <w:sz w:val="28"/>
          <w:szCs w:val="28"/>
          <w:lang w:val="uk-UA"/>
        </w:rPr>
        <w:t>я</w:t>
      </w:r>
      <w:r w:rsidRPr="00C90946">
        <w:rPr>
          <w:sz w:val="28"/>
          <w:szCs w:val="28"/>
        </w:rPr>
        <w:t xml:space="preserve"> </w:t>
      </w:r>
      <w:r>
        <w:rPr>
          <w:sz w:val="28"/>
          <w:szCs w:val="28"/>
        </w:rPr>
        <w:t>реалізація інвестиційних проє</w:t>
      </w:r>
      <w:r w:rsidRPr="00C90946">
        <w:rPr>
          <w:sz w:val="28"/>
          <w:szCs w:val="28"/>
        </w:rPr>
        <w:t>ктів та створення нових робочих місць промисловими підприємствами області.</w:t>
      </w:r>
      <w:r w:rsidRPr="006237EE">
        <w:rPr>
          <w:sz w:val="28"/>
          <w:szCs w:val="28"/>
        </w:rPr>
        <w:t xml:space="preserve"> </w:t>
      </w:r>
    </w:p>
    <w:p w:rsidR="002F5B68" w:rsidRPr="00C90946" w:rsidRDefault="002F5B68" w:rsidP="002F5B68">
      <w:pPr>
        <w:ind w:firstLine="720"/>
        <w:jc w:val="both"/>
        <w:rPr>
          <w:sz w:val="28"/>
          <w:szCs w:val="28"/>
        </w:rPr>
      </w:pPr>
      <w:r w:rsidRPr="00C90946">
        <w:rPr>
          <w:sz w:val="28"/>
          <w:szCs w:val="28"/>
        </w:rPr>
        <w:t>ТОВ «Кусум Фарм»</w:t>
      </w:r>
      <w:r>
        <w:rPr>
          <w:sz w:val="28"/>
          <w:szCs w:val="28"/>
        </w:rPr>
        <w:t xml:space="preserve"> у місті Суми</w:t>
      </w:r>
      <w:r w:rsidRPr="00C90946">
        <w:rPr>
          <w:sz w:val="28"/>
          <w:szCs w:val="28"/>
        </w:rPr>
        <w:t xml:space="preserve"> </w:t>
      </w:r>
      <w:r>
        <w:rPr>
          <w:sz w:val="28"/>
          <w:szCs w:val="28"/>
        </w:rPr>
        <w:t>завершило будівництво цеху нестерильних лікарських</w:t>
      </w:r>
      <w:r w:rsidRPr="00C90946">
        <w:rPr>
          <w:sz w:val="28"/>
          <w:szCs w:val="28"/>
        </w:rPr>
        <w:t xml:space="preserve"> </w:t>
      </w:r>
      <w:r>
        <w:rPr>
          <w:sz w:val="28"/>
          <w:szCs w:val="28"/>
        </w:rPr>
        <w:t>засобів,</w:t>
      </w:r>
      <w:r w:rsidRPr="002F50D0">
        <w:rPr>
          <w:sz w:val="28"/>
          <w:szCs w:val="28"/>
        </w:rPr>
        <w:t xml:space="preserve"> </w:t>
      </w:r>
      <w:r w:rsidRPr="00C90946">
        <w:rPr>
          <w:sz w:val="28"/>
          <w:szCs w:val="28"/>
        </w:rPr>
        <w:t>створ</w:t>
      </w:r>
      <w:r>
        <w:rPr>
          <w:sz w:val="28"/>
          <w:szCs w:val="28"/>
        </w:rPr>
        <w:t>ено</w:t>
      </w:r>
      <w:r w:rsidRPr="00C90946">
        <w:rPr>
          <w:sz w:val="28"/>
          <w:szCs w:val="28"/>
        </w:rPr>
        <w:t xml:space="preserve"> 40 нових робочих місць.</w:t>
      </w:r>
    </w:p>
    <w:p w:rsidR="002F5B68" w:rsidRPr="00C90946" w:rsidRDefault="002F5B68" w:rsidP="002F5B68">
      <w:pPr>
        <w:ind w:firstLine="720"/>
        <w:jc w:val="both"/>
        <w:rPr>
          <w:sz w:val="28"/>
          <w:szCs w:val="28"/>
        </w:rPr>
      </w:pPr>
      <w:r>
        <w:rPr>
          <w:sz w:val="28"/>
          <w:szCs w:val="28"/>
        </w:rPr>
        <w:t>У ТОВ «Гуалапак Україна»</w:t>
      </w:r>
      <w:r w:rsidRPr="001C1A5D">
        <w:rPr>
          <w:sz w:val="28"/>
          <w:szCs w:val="28"/>
        </w:rPr>
        <w:t xml:space="preserve"> </w:t>
      </w:r>
      <w:r w:rsidRPr="00C90946">
        <w:rPr>
          <w:sz w:val="28"/>
          <w:szCs w:val="28"/>
        </w:rPr>
        <w:t>(місто Суми)</w:t>
      </w:r>
      <w:r>
        <w:rPr>
          <w:sz w:val="28"/>
          <w:szCs w:val="28"/>
        </w:rPr>
        <w:t>, що виробляє упаковку для дитячого харчування, у вересні введено в дію мінізавод з очищення промислових викидів. Це забезпечить замкнутий цикл використання та відновлення сировини, значно зменшить шкідливі викиди у повітря, підвищить енергоефе</w:t>
      </w:r>
      <w:r w:rsidR="00A90C1C">
        <w:rPr>
          <w:sz w:val="28"/>
          <w:szCs w:val="28"/>
        </w:rPr>
        <w:t xml:space="preserve">ктивність та </w:t>
      </w:r>
      <w:r w:rsidR="00A90C1C">
        <w:rPr>
          <w:sz w:val="28"/>
          <w:szCs w:val="28"/>
          <w:lang w:val="uk-UA"/>
        </w:rPr>
        <w:t>в</w:t>
      </w:r>
      <w:r>
        <w:rPr>
          <w:sz w:val="28"/>
          <w:szCs w:val="28"/>
        </w:rPr>
        <w:t xml:space="preserve">досконалить технологію виробництва. </w:t>
      </w:r>
    </w:p>
    <w:p w:rsidR="002F5B68" w:rsidRPr="00C716DC" w:rsidRDefault="002F5B68" w:rsidP="00C716DC">
      <w:pPr>
        <w:ind w:firstLine="720"/>
        <w:jc w:val="both"/>
        <w:rPr>
          <w:sz w:val="28"/>
          <w:szCs w:val="28"/>
          <w:lang w:val="uk-UA"/>
        </w:rPr>
      </w:pPr>
      <w:r>
        <w:rPr>
          <w:sz w:val="28"/>
          <w:szCs w:val="28"/>
        </w:rPr>
        <w:t>Продовжується</w:t>
      </w:r>
      <w:r w:rsidRPr="00C90946">
        <w:rPr>
          <w:sz w:val="28"/>
          <w:szCs w:val="28"/>
        </w:rPr>
        <w:t xml:space="preserve"> будівництво цеху № 3 заводу коркувальних засобів і поліграфічних виробів ПрАТ «Технологія»</w:t>
      </w:r>
      <w:r>
        <w:rPr>
          <w:sz w:val="28"/>
          <w:szCs w:val="28"/>
        </w:rPr>
        <w:t xml:space="preserve"> у місті Суми.</w:t>
      </w:r>
      <w:r w:rsidRPr="00C90946">
        <w:rPr>
          <w:sz w:val="28"/>
          <w:szCs w:val="28"/>
        </w:rPr>
        <w:t xml:space="preserve"> Введе</w:t>
      </w:r>
      <w:r w:rsidR="00A90C1C">
        <w:rPr>
          <w:sz w:val="28"/>
          <w:szCs w:val="28"/>
        </w:rPr>
        <w:t xml:space="preserve">ння в </w:t>
      </w:r>
      <w:r w:rsidR="00A90C1C">
        <w:rPr>
          <w:sz w:val="28"/>
          <w:szCs w:val="28"/>
        </w:rPr>
        <w:lastRenderedPageBreak/>
        <w:t>експлуатацію цього об’єкт</w:t>
      </w:r>
      <w:r w:rsidR="00A90C1C">
        <w:rPr>
          <w:sz w:val="28"/>
          <w:szCs w:val="28"/>
          <w:lang w:val="uk-UA"/>
        </w:rPr>
        <w:t>а</w:t>
      </w:r>
      <w:r w:rsidRPr="00C90946">
        <w:rPr>
          <w:sz w:val="28"/>
          <w:szCs w:val="28"/>
        </w:rPr>
        <w:t xml:space="preserve"> передбачається у </w:t>
      </w:r>
      <w:r>
        <w:rPr>
          <w:sz w:val="28"/>
          <w:szCs w:val="28"/>
        </w:rPr>
        <w:t>2020</w:t>
      </w:r>
      <w:r w:rsidRPr="00C90946">
        <w:rPr>
          <w:sz w:val="28"/>
          <w:szCs w:val="28"/>
        </w:rPr>
        <w:t xml:space="preserve"> році, буде створено </w:t>
      </w:r>
      <w:r>
        <w:rPr>
          <w:sz w:val="28"/>
          <w:szCs w:val="28"/>
        </w:rPr>
        <w:t xml:space="preserve">           </w:t>
      </w:r>
      <w:r w:rsidR="00A90C1C">
        <w:rPr>
          <w:sz w:val="28"/>
          <w:szCs w:val="28"/>
        </w:rPr>
        <w:t>223 нов</w:t>
      </w:r>
      <w:r w:rsidR="00A90C1C">
        <w:rPr>
          <w:sz w:val="28"/>
          <w:szCs w:val="28"/>
          <w:lang w:val="uk-UA"/>
        </w:rPr>
        <w:t>і</w:t>
      </w:r>
      <w:r w:rsidR="00A90C1C">
        <w:rPr>
          <w:sz w:val="28"/>
          <w:szCs w:val="28"/>
        </w:rPr>
        <w:t xml:space="preserve"> робоч</w:t>
      </w:r>
      <w:r w:rsidR="00A90C1C">
        <w:rPr>
          <w:sz w:val="28"/>
          <w:szCs w:val="28"/>
          <w:lang w:val="uk-UA"/>
        </w:rPr>
        <w:t>і</w:t>
      </w:r>
      <w:r w:rsidRPr="00C90946">
        <w:rPr>
          <w:sz w:val="28"/>
          <w:szCs w:val="28"/>
        </w:rPr>
        <w:t xml:space="preserve"> місця.</w:t>
      </w:r>
    </w:p>
    <w:p w:rsidR="00C6358B" w:rsidRPr="00614AC9" w:rsidRDefault="00C6358B" w:rsidP="00C6358B">
      <w:pPr>
        <w:ind w:firstLine="720"/>
        <w:jc w:val="both"/>
        <w:rPr>
          <w:bCs/>
          <w:sz w:val="28"/>
          <w:szCs w:val="28"/>
        </w:rPr>
      </w:pPr>
      <w:r w:rsidRPr="00C716DC">
        <w:rPr>
          <w:bCs/>
          <w:sz w:val="28"/>
          <w:szCs w:val="28"/>
        </w:rPr>
        <w:t>Модернізація виробничих потужностей відбувається у                                   ПАТ «Сумихімпром», ДП «Завод обважнених бурильних та ведучих труб» (місто Суми), ТОВ «Укртранспневматика» (місто Лебедин), ТОВ «Мотордеталь-Конотоп», ДП «Авіакон» (місто Конотоп),</w:t>
      </w:r>
      <w:r w:rsidRPr="00C716DC">
        <w:rPr>
          <w:sz w:val="28"/>
          <w:szCs w:val="28"/>
        </w:rPr>
        <w:t xml:space="preserve"> ПрАТ «Роменський завод «Тракторозапчастина»</w:t>
      </w:r>
      <w:r w:rsidRPr="00C716DC">
        <w:rPr>
          <w:bCs/>
          <w:sz w:val="28"/>
          <w:szCs w:val="28"/>
        </w:rPr>
        <w:t xml:space="preserve"> та інших промислових підприємствах області.</w:t>
      </w:r>
    </w:p>
    <w:p w:rsidR="00614AC9" w:rsidRPr="00614AC9" w:rsidRDefault="00614AC9" w:rsidP="00614AC9">
      <w:pPr>
        <w:ind w:firstLine="720"/>
        <w:jc w:val="both"/>
        <w:rPr>
          <w:bCs/>
          <w:sz w:val="28"/>
          <w:szCs w:val="28"/>
          <w:lang w:val="uk-UA"/>
        </w:rPr>
      </w:pPr>
      <w:r w:rsidRPr="00614AC9">
        <w:rPr>
          <w:bCs/>
          <w:sz w:val="28"/>
          <w:szCs w:val="28"/>
        </w:rPr>
        <w:t>Продовжується робота щодо налагодження кооперованих зв’язків між науковими установами та промисловими підприємствами області.</w:t>
      </w:r>
    </w:p>
    <w:p w:rsidR="00614AC9" w:rsidRPr="00614AC9" w:rsidRDefault="00614AC9" w:rsidP="00614AC9">
      <w:pPr>
        <w:widowControl/>
        <w:autoSpaceDE/>
        <w:autoSpaceDN/>
        <w:adjustRightInd/>
        <w:ind w:firstLine="720"/>
        <w:jc w:val="both"/>
        <w:rPr>
          <w:color w:val="000000"/>
          <w:sz w:val="28"/>
          <w:szCs w:val="28"/>
        </w:rPr>
      </w:pPr>
      <w:r w:rsidRPr="00614AC9">
        <w:rPr>
          <w:color w:val="000000"/>
          <w:sz w:val="28"/>
          <w:szCs w:val="28"/>
          <w:lang w:val="uk-UA"/>
        </w:rPr>
        <w:t>Н</w:t>
      </w:r>
      <w:r w:rsidRPr="00614AC9">
        <w:rPr>
          <w:color w:val="000000"/>
          <w:sz w:val="28"/>
          <w:szCs w:val="28"/>
        </w:rPr>
        <w:t xml:space="preserve">а факультеті економіки і менеджменту </w:t>
      </w:r>
      <w:r w:rsidRPr="00614AC9">
        <w:rPr>
          <w:color w:val="000000"/>
          <w:sz w:val="28"/>
          <w:szCs w:val="28"/>
          <w:lang w:val="uk-UA"/>
        </w:rPr>
        <w:t>Сумського національного аграрного університету</w:t>
      </w:r>
      <w:r w:rsidRPr="00614AC9">
        <w:rPr>
          <w:color w:val="000000"/>
          <w:sz w:val="28"/>
          <w:szCs w:val="28"/>
        </w:rPr>
        <w:t xml:space="preserve"> </w:t>
      </w:r>
      <w:r w:rsidRPr="00614AC9">
        <w:rPr>
          <w:color w:val="000000"/>
          <w:sz w:val="28"/>
          <w:szCs w:val="28"/>
          <w:lang w:val="uk-UA"/>
        </w:rPr>
        <w:t xml:space="preserve">діє </w:t>
      </w:r>
      <w:r w:rsidRPr="00614AC9">
        <w:rPr>
          <w:color w:val="000000"/>
          <w:sz w:val="28"/>
          <w:szCs w:val="28"/>
        </w:rPr>
        <w:t>навчально-науков</w:t>
      </w:r>
      <w:r w:rsidRPr="00614AC9">
        <w:rPr>
          <w:color w:val="000000"/>
          <w:sz w:val="28"/>
          <w:szCs w:val="28"/>
          <w:lang w:val="uk-UA"/>
        </w:rPr>
        <w:t>а</w:t>
      </w:r>
      <w:r w:rsidRPr="00614AC9">
        <w:rPr>
          <w:color w:val="000000"/>
          <w:sz w:val="28"/>
          <w:szCs w:val="28"/>
        </w:rPr>
        <w:t xml:space="preserve"> лабораторі</w:t>
      </w:r>
      <w:r w:rsidRPr="00614AC9">
        <w:rPr>
          <w:color w:val="000000"/>
          <w:sz w:val="28"/>
          <w:szCs w:val="28"/>
          <w:lang w:val="uk-UA"/>
        </w:rPr>
        <w:t>я</w:t>
      </w:r>
      <w:r w:rsidRPr="00614AC9">
        <w:rPr>
          <w:color w:val="000000"/>
          <w:sz w:val="28"/>
          <w:szCs w:val="28"/>
        </w:rPr>
        <w:t xml:space="preserve"> в рамках реалізації Проекту «Від теоретично-орієнто</w:t>
      </w:r>
      <w:r w:rsidR="002A5882">
        <w:rPr>
          <w:color w:val="000000"/>
          <w:sz w:val="28"/>
          <w:szCs w:val="28"/>
        </w:rPr>
        <w:t xml:space="preserve">ваного до практичного навчання </w:t>
      </w:r>
      <w:r w:rsidR="002A5882">
        <w:rPr>
          <w:color w:val="000000"/>
          <w:sz w:val="28"/>
          <w:szCs w:val="28"/>
          <w:lang w:val="uk-UA"/>
        </w:rPr>
        <w:t>в а</w:t>
      </w:r>
      <w:r w:rsidRPr="00614AC9">
        <w:rPr>
          <w:color w:val="000000"/>
          <w:sz w:val="28"/>
          <w:szCs w:val="28"/>
        </w:rPr>
        <w:t>грарній сфері/TOPAS».</w:t>
      </w:r>
    </w:p>
    <w:p w:rsidR="00614AC9" w:rsidRPr="002F5B68" w:rsidRDefault="00A90C1C" w:rsidP="00614AC9">
      <w:pPr>
        <w:widowControl/>
        <w:autoSpaceDE/>
        <w:autoSpaceDN/>
        <w:adjustRightInd/>
        <w:ind w:firstLine="720"/>
        <w:jc w:val="both"/>
        <w:rPr>
          <w:color w:val="000000"/>
          <w:sz w:val="28"/>
          <w:szCs w:val="28"/>
        </w:rPr>
      </w:pPr>
      <w:r>
        <w:rPr>
          <w:color w:val="000000"/>
          <w:sz w:val="28"/>
          <w:szCs w:val="28"/>
        </w:rPr>
        <w:t>TOPAS є Європейським про</w:t>
      </w:r>
      <w:r>
        <w:rPr>
          <w:color w:val="000000"/>
          <w:sz w:val="28"/>
          <w:szCs w:val="28"/>
          <w:lang w:val="uk-UA"/>
        </w:rPr>
        <w:t>є</w:t>
      </w:r>
      <w:r w:rsidR="00614AC9" w:rsidRPr="00614AC9">
        <w:rPr>
          <w:color w:val="000000"/>
          <w:sz w:val="28"/>
          <w:szCs w:val="28"/>
        </w:rPr>
        <w:t>ктом, що фінансується програмою Є</w:t>
      </w:r>
      <w:r>
        <w:rPr>
          <w:color w:val="000000"/>
          <w:sz w:val="28"/>
          <w:szCs w:val="28"/>
          <w:lang w:val="uk-UA"/>
        </w:rPr>
        <w:t xml:space="preserve">вропейського </w:t>
      </w:r>
      <w:r w:rsidR="00614AC9" w:rsidRPr="00614AC9">
        <w:rPr>
          <w:color w:val="000000"/>
          <w:sz w:val="28"/>
          <w:szCs w:val="28"/>
        </w:rPr>
        <w:t>С</w:t>
      </w:r>
      <w:r>
        <w:rPr>
          <w:color w:val="000000"/>
          <w:sz w:val="28"/>
          <w:szCs w:val="28"/>
          <w:lang w:val="uk-UA"/>
        </w:rPr>
        <w:t>оюзу</w:t>
      </w:r>
      <w:r w:rsidR="00614AC9" w:rsidRPr="00614AC9">
        <w:rPr>
          <w:color w:val="000000"/>
          <w:sz w:val="28"/>
          <w:szCs w:val="28"/>
        </w:rPr>
        <w:t xml:space="preserve"> </w:t>
      </w:r>
      <w:r w:rsidR="00614AC9" w:rsidRPr="002F5B68">
        <w:rPr>
          <w:color w:val="000000"/>
          <w:sz w:val="28"/>
          <w:szCs w:val="28"/>
        </w:rPr>
        <w:t xml:space="preserve">Еразмус+ та включає 10 партнерів </w:t>
      </w:r>
      <w:r w:rsidR="002A5882" w:rsidRPr="002F5B68">
        <w:rPr>
          <w:color w:val="000000"/>
          <w:sz w:val="28"/>
          <w:szCs w:val="28"/>
          <w:lang w:val="uk-UA"/>
        </w:rPr>
        <w:t>і</w:t>
      </w:r>
      <w:r w:rsidR="00614AC9" w:rsidRPr="002F5B68">
        <w:rPr>
          <w:color w:val="000000"/>
          <w:sz w:val="28"/>
          <w:szCs w:val="28"/>
        </w:rPr>
        <w:t>з шести країн: Німеччина, Великобританія, Румунія, Польща, Вірменія, Україна та Узбекистан.</w:t>
      </w:r>
    </w:p>
    <w:p w:rsidR="002F5B68" w:rsidRPr="002F5B68" w:rsidRDefault="002E3CCE" w:rsidP="002F5B68">
      <w:pPr>
        <w:widowControl/>
        <w:autoSpaceDE/>
        <w:autoSpaceDN/>
        <w:adjustRightInd/>
        <w:ind w:firstLine="720"/>
        <w:jc w:val="both"/>
        <w:rPr>
          <w:sz w:val="28"/>
          <w:szCs w:val="28"/>
          <w:lang w:val="uk-UA"/>
        </w:rPr>
      </w:pPr>
      <w:r>
        <w:rPr>
          <w:sz w:val="28"/>
          <w:szCs w:val="28"/>
        </w:rPr>
        <w:t>Проект спрямован</w:t>
      </w:r>
      <w:r>
        <w:rPr>
          <w:sz w:val="28"/>
          <w:szCs w:val="28"/>
          <w:lang w:val="uk-UA"/>
        </w:rPr>
        <w:t>о</w:t>
      </w:r>
      <w:r w:rsidR="00614AC9" w:rsidRPr="002F5B68">
        <w:rPr>
          <w:sz w:val="28"/>
          <w:szCs w:val="28"/>
        </w:rPr>
        <w:t xml:space="preserve"> на подолання розриву між освітою та практичною сферою та введення навчальної методології, інструментів та інфраструктури для нефронтального практично-орієнтованого навчання з використанням сучасних підходів викладання, спрямованих на майбутніх та колишніх випускників, розроблення міждисциплінарної та відкритої для будь-яких користувачів платформи з метою сприяння співробітництва між підприємствами та університетами, розширення співпраці з фермерськими господарствами та впровадження інновацій у практично-орієнтоване навчання та викладання для забезпечення кращої відповідності запропонованих кваліфікацій потребам ринку праці.</w:t>
      </w:r>
    </w:p>
    <w:p w:rsidR="00A075ED" w:rsidRPr="00B751D0" w:rsidRDefault="002F5B68" w:rsidP="00B751D0">
      <w:pPr>
        <w:widowControl/>
        <w:autoSpaceDE/>
        <w:autoSpaceDN/>
        <w:adjustRightInd/>
        <w:ind w:firstLine="720"/>
        <w:jc w:val="both"/>
        <w:rPr>
          <w:color w:val="000000"/>
          <w:sz w:val="28"/>
          <w:szCs w:val="28"/>
          <w:lang w:val="uk-UA"/>
        </w:rPr>
      </w:pPr>
      <w:r w:rsidRPr="00C716DC">
        <w:rPr>
          <w:sz w:val="28"/>
          <w:szCs w:val="28"/>
        </w:rPr>
        <w:t>З метою стимулювання використання сучасних підходів до підвищення конкурентоспроможності вітчизняних промислових підприємств за підтримки Сумської об</w:t>
      </w:r>
      <w:r w:rsidR="002E3CCE">
        <w:rPr>
          <w:sz w:val="28"/>
          <w:szCs w:val="28"/>
        </w:rPr>
        <w:t xml:space="preserve">ласної державної адміністрації </w:t>
      </w:r>
      <w:r w:rsidR="002E3CCE">
        <w:rPr>
          <w:sz w:val="28"/>
          <w:szCs w:val="28"/>
          <w:lang w:val="uk-UA"/>
        </w:rPr>
        <w:t>в</w:t>
      </w:r>
      <w:r w:rsidRPr="00C716DC">
        <w:rPr>
          <w:sz w:val="28"/>
          <w:szCs w:val="28"/>
        </w:rPr>
        <w:t xml:space="preserve"> листопаді 2019 року відбулася регіональна дискусія в рамках </w:t>
      </w:r>
      <w:r w:rsidRPr="00C716DC">
        <w:rPr>
          <w:bCs/>
          <w:sz w:val="28"/>
          <w:szCs w:val="28"/>
        </w:rPr>
        <w:t>UAIndustryWeek2019</w:t>
      </w:r>
      <w:r w:rsidR="002E3CCE">
        <w:rPr>
          <w:sz w:val="28"/>
          <w:szCs w:val="28"/>
        </w:rPr>
        <w:t xml:space="preserve">, </w:t>
      </w:r>
      <w:r w:rsidR="002E3CCE">
        <w:rPr>
          <w:sz w:val="28"/>
          <w:szCs w:val="28"/>
          <w:lang w:val="uk-UA"/>
        </w:rPr>
        <w:t>у</w:t>
      </w:r>
      <w:r w:rsidR="002E3CCE">
        <w:rPr>
          <w:sz w:val="28"/>
          <w:szCs w:val="28"/>
        </w:rPr>
        <w:t xml:space="preserve"> якій </w:t>
      </w:r>
      <w:r w:rsidR="002E3CCE">
        <w:rPr>
          <w:sz w:val="28"/>
          <w:szCs w:val="28"/>
          <w:lang w:val="uk-UA"/>
        </w:rPr>
        <w:t>у</w:t>
      </w:r>
      <w:r w:rsidRPr="00C716DC">
        <w:rPr>
          <w:sz w:val="28"/>
          <w:szCs w:val="28"/>
        </w:rPr>
        <w:t>зяли участь                 понад 20 підприємств і організацій Сумщини. Обговорено проблемні питання та пропозиції промислових підприємств щодо шляхів розвитку промисловості на регіональному рівні.</w:t>
      </w:r>
    </w:p>
    <w:sectPr w:rsidR="00A075ED" w:rsidRPr="00B751D0" w:rsidSect="00BB03D1">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5CE4" w:rsidRDefault="002D5CE4">
      <w:r>
        <w:separator/>
      </w:r>
    </w:p>
  </w:endnote>
  <w:endnote w:type="continuationSeparator" w:id="0">
    <w:p w:rsidR="002D5CE4" w:rsidRDefault="002D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5CE4" w:rsidRDefault="002D5CE4">
      <w:r>
        <w:separator/>
      </w:r>
    </w:p>
  </w:footnote>
  <w:footnote w:type="continuationSeparator" w:id="0">
    <w:p w:rsidR="002D5CE4" w:rsidRDefault="002D5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3CCE" w:rsidRDefault="002E3CCE" w:rsidP="00D47F8D">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E3CCE" w:rsidRDefault="002E3CC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3CCE" w:rsidRDefault="002E3CCE" w:rsidP="00D47F8D">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81828">
      <w:rPr>
        <w:rStyle w:val="a8"/>
        <w:noProof/>
      </w:rPr>
      <w:t>2</w:t>
    </w:r>
    <w:r>
      <w:rPr>
        <w:rStyle w:val="a8"/>
      </w:rPr>
      <w:fldChar w:fldCharType="end"/>
    </w:r>
  </w:p>
  <w:p w:rsidR="002E3CCE" w:rsidRDefault="002E3CC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12D55"/>
    <w:multiLevelType w:val="hybridMultilevel"/>
    <w:tmpl w:val="FFFFFFFF"/>
    <w:lvl w:ilvl="0" w:tplc="A5ECCE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54A58C4"/>
    <w:multiLevelType w:val="hybridMultilevel"/>
    <w:tmpl w:val="FFFFFFFF"/>
    <w:lvl w:ilvl="0" w:tplc="A5ECCE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60582764">
    <w:abstractNumId w:val="0"/>
  </w:num>
  <w:num w:numId="2" w16cid:durableId="286090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90B"/>
    <w:rsid w:val="0000079E"/>
    <w:rsid w:val="00004F45"/>
    <w:rsid w:val="000053C3"/>
    <w:rsid w:val="000118F2"/>
    <w:rsid w:val="00013348"/>
    <w:rsid w:val="00020F47"/>
    <w:rsid w:val="00037AC6"/>
    <w:rsid w:val="00051657"/>
    <w:rsid w:val="00057C1E"/>
    <w:rsid w:val="00060BA0"/>
    <w:rsid w:val="00063627"/>
    <w:rsid w:val="00064F2D"/>
    <w:rsid w:val="00074E5D"/>
    <w:rsid w:val="00082840"/>
    <w:rsid w:val="00097AB3"/>
    <w:rsid w:val="000A7330"/>
    <w:rsid w:val="000B7C4C"/>
    <w:rsid w:val="000C1631"/>
    <w:rsid w:val="000C3A00"/>
    <w:rsid w:val="001066A8"/>
    <w:rsid w:val="001113E3"/>
    <w:rsid w:val="00126EEB"/>
    <w:rsid w:val="0013476D"/>
    <w:rsid w:val="00145728"/>
    <w:rsid w:val="0015509D"/>
    <w:rsid w:val="001741EC"/>
    <w:rsid w:val="00180F83"/>
    <w:rsid w:val="0019093B"/>
    <w:rsid w:val="001C1A5D"/>
    <w:rsid w:val="001F2B22"/>
    <w:rsid w:val="00207AA9"/>
    <w:rsid w:val="00211F2F"/>
    <w:rsid w:val="00231213"/>
    <w:rsid w:val="00267638"/>
    <w:rsid w:val="00275192"/>
    <w:rsid w:val="00295BA6"/>
    <w:rsid w:val="002A5882"/>
    <w:rsid w:val="002A78A0"/>
    <w:rsid w:val="002B123E"/>
    <w:rsid w:val="002C35A8"/>
    <w:rsid w:val="002C5B24"/>
    <w:rsid w:val="002D5CE4"/>
    <w:rsid w:val="002E1E73"/>
    <w:rsid w:val="002E3CCE"/>
    <w:rsid w:val="002E4CF2"/>
    <w:rsid w:val="002E68B4"/>
    <w:rsid w:val="002F2C5D"/>
    <w:rsid w:val="002F50D0"/>
    <w:rsid w:val="002F5B68"/>
    <w:rsid w:val="00320AD0"/>
    <w:rsid w:val="00322EBF"/>
    <w:rsid w:val="00334727"/>
    <w:rsid w:val="003351D2"/>
    <w:rsid w:val="00335D7D"/>
    <w:rsid w:val="00342A3B"/>
    <w:rsid w:val="00363127"/>
    <w:rsid w:val="00363604"/>
    <w:rsid w:val="00366985"/>
    <w:rsid w:val="00372B75"/>
    <w:rsid w:val="0039394B"/>
    <w:rsid w:val="003B12EF"/>
    <w:rsid w:val="003C6C7B"/>
    <w:rsid w:val="003E2E8A"/>
    <w:rsid w:val="004019AB"/>
    <w:rsid w:val="00431F5A"/>
    <w:rsid w:val="00432472"/>
    <w:rsid w:val="004358CD"/>
    <w:rsid w:val="004415FE"/>
    <w:rsid w:val="004433F0"/>
    <w:rsid w:val="00450996"/>
    <w:rsid w:val="00455A50"/>
    <w:rsid w:val="00457DF1"/>
    <w:rsid w:val="004966A2"/>
    <w:rsid w:val="004A0FDE"/>
    <w:rsid w:val="004D2CDD"/>
    <w:rsid w:val="004D3152"/>
    <w:rsid w:val="004E27F8"/>
    <w:rsid w:val="004E3A1B"/>
    <w:rsid w:val="004F0EB3"/>
    <w:rsid w:val="00503BBA"/>
    <w:rsid w:val="00522818"/>
    <w:rsid w:val="00524A5F"/>
    <w:rsid w:val="005250D2"/>
    <w:rsid w:val="005352E6"/>
    <w:rsid w:val="00572F4A"/>
    <w:rsid w:val="005B56A6"/>
    <w:rsid w:val="005B5841"/>
    <w:rsid w:val="005C1204"/>
    <w:rsid w:val="005D22A8"/>
    <w:rsid w:val="005F68CB"/>
    <w:rsid w:val="00613F63"/>
    <w:rsid w:val="0061436D"/>
    <w:rsid w:val="00614AC9"/>
    <w:rsid w:val="006237EE"/>
    <w:rsid w:val="006246D9"/>
    <w:rsid w:val="00624BC4"/>
    <w:rsid w:val="0065024A"/>
    <w:rsid w:val="006557F7"/>
    <w:rsid w:val="0067646B"/>
    <w:rsid w:val="006D4226"/>
    <w:rsid w:val="006E7B27"/>
    <w:rsid w:val="006F216D"/>
    <w:rsid w:val="006F43A6"/>
    <w:rsid w:val="00703CD4"/>
    <w:rsid w:val="00717BE9"/>
    <w:rsid w:val="007277B1"/>
    <w:rsid w:val="007307BF"/>
    <w:rsid w:val="007519D7"/>
    <w:rsid w:val="00755057"/>
    <w:rsid w:val="007625B5"/>
    <w:rsid w:val="0079064A"/>
    <w:rsid w:val="007A2563"/>
    <w:rsid w:val="007A5B9A"/>
    <w:rsid w:val="007C4BFE"/>
    <w:rsid w:val="007C6EB6"/>
    <w:rsid w:val="00800796"/>
    <w:rsid w:val="00804E35"/>
    <w:rsid w:val="008079BB"/>
    <w:rsid w:val="008337DB"/>
    <w:rsid w:val="0086020B"/>
    <w:rsid w:val="00864899"/>
    <w:rsid w:val="008A69C5"/>
    <w:rsid w:val="008C185D"/>
    <w:rsid w:val="008C3C80"/>
    <w:rsid w:val="008C5601"/>
    <w:rsid w:val="008C79B3"/>
    <w:rsid w:val="009370A7"/>
    <w:rsid w:val="009421B0"/>
    <w:rsid w:val="00986AAB"/>
    <w:rsid w:val="00993230"/>
    <w:rsid w:val="00997702"/>
    <w:rsid w:val="009C6836"/>
    <w:rsid w:val="009D0F79"/>
    <w:rsid w:val="009D57B2"/>
    <w:rsid w:val="009E18EB"/>
    <w:rsid w:val="009F3FBE"/>
    <w:rsid w:val="009F6356"/>
    <w:rsid w:val="00A041AD"/>
    <w:rsid w:val="00A075ED"/>
    <w:rsid w:val="00A15050"/>
    <w:rsid w:val="00A15981"/>
    <w:rsid w:val="00A161FC"/>
    <w:rsid w:val="00A4231B"/>
    <w:rsid w:val="00A47839"/>
    <w:rsid w:val="00A64867"/>
    <w:rsid w:val="00A812D0"/>
    <w:rsid w:val="00A90C1C"/>
    <w:rsid w:val="00AA3DB0"/>
    <w:rsid w:val="00AB5E5B"/>
    <w:rsid w:val="00AD7194"/>
    <w:rsid w:val="00AE540E"/>
    <w:rsid w:val="00B1225D"/>
    <w:rsid w:val="00B25154"/>
    <w:rsid w:val="00B7182D"/>
    <w:rsid w:val="00B751D0"/>
    <w:rsid w:val="00BA12AE"/>
    <w:rsid w:val="00BB03D1"/>
    <w:rsid w:val="00BB30DA"/>
    <w:rsid w:val="00BB4CD7"/>
    <w:rsid w:val="00BD4C88"/>
    <w:rsid w:val="00BE0837"/>
    <w:rsid w:val="00BE645A"/>
    <w:rsid w:val="00C31AA8"/>
    <w:rsid w:val="00C42830"/>
    <w:rsid w:val="00C6358B"/>
    <w:rsid w:val="00C6604F"/>
    <w:rsid w:val="00C716DC"/>
    <w:rsid w:val="00C76688"/>
    <w:rsid w:val="00C82B30"/>
    <w:rsid w:val="00C8704C"/>
    <w:rsid w:val="00C90946"/>
    <w:rsid w:val="00C95288"/>
    <w:rsid w:val="00CA692C"/>
    <w:rsid w:val="00CA786C"/>
    <w:rsid w:val="00CB460D"/>
    <w:rsid w:val="00CD5A5B"/>
    <w:rsid w:val="00CD62C8"/>
    <w:rsid w:val="00CE14D6"/>
    <w:rsid w:val="00CE54B2"/>
    <w:rsid w:val="00D03EE1"/>
    <w:rsid w:val="00D06C3F"/>
    <w:rsid w:val="00D34675"/>
    <w:rsid w:val="00D47F8D"/>
    <w:rsid w:val="00D53BAB"/>
    <w:rsid w:val="00D5419C"/>
    <w:rsid w:val="00D6490B"/>
    <w:rsid w:val="00D70C59"/>
    <w:rsid w:val="00D81310"/>
    <w:rsid w:val="00D835C1"/>
    <w:rsid w:val="00DA1CA5"/>
    <w:rsid w:val="00DA3ECD"/>
    <w:rsid w:val="00DD06FB"/>
    <w:rsid w:val="00DD1DB5"/>
    <w:rsid w:val="00DD2E50"/>
    <w:rsid w:val="00DD75CC"/>
    <w:rsid w:val="00E2510B"/>
    <w:rsid w:val="00E378D9"/>
    <w:rsid w:val="00E81828"/>
    <w:rsid w:val="00E9349F"/>
    <w:rsid w:val="00E947DE"/>
    <w:rsid w:val="00E95C41"/>
    <w:rsid w:val="00EB21E0"/>
    <w:rsid w:val="00EC18D1"/>
    <w:rsid w:val="00EC6C14"/>
    <w:rsid w:val="00ED3146"/>
    <w:rsid w:val="00EE20FC"/>
    <w:rsid w:val="00EE465A"/>
    <w:rsid w:val="00EE5706"/>
    <w:rsid w:val="00F1037B"/>
    <w:rsid w:val="00F41DA8"/>
    <w:rsid w:val="00F56EC6"/>
    <w:rsid w:val="00F60864"/>
    <w:rsid w:val="00F73080"/>
    <w:rsid w:val="00F950A6"/>
    <w:rsid w:val="00FA394D"/>
    <w:rsid w:val="00FA534C"/>
    <w:rsid w:val="00FC41F9"/>
    <w:rsid w:val="00FD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D03522-F9C1-4894-8451-E733DC8C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90B"/>
    <w:pPr>
      <w:widowControl w:val="0"/>
      <w:autoSpaceDE w:val="0"/>
      <w:autoSpaceDN w:val="0"/>
      <w:adjustRightInd w:val="0"/>
      <w:spacing w:after="0" w:line="240" w:lineRule="auto"/>
    </w:pPr>
    <w:rPr>
      <w:sz w:val="24"/>
      <w:szCs w:val="24"/>
      <w:lang w:val="ru-RU"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6490B"/>
    <w:pPr>
      <w:spacing w:line="322" w:lineRule="exact"/>
      <w:jc w:val="both"/>
    </w:pPr>
  </w:style>
  <w:style w:type="paragraph" w:customStyle="1" w:styleId="Style3">
    <w:name w:val="Style3"/>
    <w:basedOn w:val="a"/>
    <w:uiPriority w:val="99"/>
    <w:rsid w:val="00D6490B"/>
    <w:pPr>
      <w:spacing w:line="322" w:lineRule="exact"/>
      <w:ind w:firstLine="845"/>
      <w:jc w:val="both"/>
    </w:pPr>
  </w:style>
  <w:style w:type="character" w:customStyle="1" w:styleId="FontStyle11">
    <w:name w:val="Font Style11"/>
    <w:basedOn w:val="a0"/>
    <w:uiPriority w:val="99"/>
    <w:rsid w:val="00D6490B"/>
    <w:rPr>
      <w:rFonts w:ascii="Times New Roman" w:hAnsi="Times New Roman" w:cs="Times New Roman"/>
      <w:b/>
      <w:bCs/>
      <w:sz w:val="26"/>
      <w:szCs w:val="26"/>
    </w:rPr>
  </w:style>
  <w:style w:type="character" w:customStyle="1" w:styleId="FontStyle12">
    <w:name w:val="Font Style12"/>
    <w:basedOn w:val="a0"/>
    <w:uiPriority w:val="99"/>
    <w:rsid w:val="00D6490B"/>
    <w:rPr>
      <w:rFonts w:ascii="Times New Roman" w:hAnsi="Times New Roman" w:cs="Times New Roman"/>
      <w:sz w:val="26"/>
      <w:szCs w:val="26"/>
    </w:rPr>
  </w:style>
  <w:style w:type="paragraph" w:styleId="a3">
    <w:name w:val="Document Map"/>
    <w:basedOn w:val="a"/>
    <w:link w:val="a4"/>
    <w:uiPriority w:val="99"/>
    <w:semiHidden/>
    <w:rsid w:val="00D6490B"/>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rPr>
      <w:rFonts w:ascii="Segoe UI" w:hAnsi="Segoe UI" w:cs="Segoe UI"/>
      <w:sz w:val="16"/>
      <w:szCs w:val="16"/>
      <w:lang w:val="ru-RU" w:eastAsia="ru-RU"/>
    </w:rPr>
  </w:style>
  <w:style w:type="paragraph" w:styleId="a5">
    <w:name w:val="header"/>
    <w:basedOn w:val="a"/>
    <w:link w:val="a6"/>
    <w:uiPriority w:val="99"/>
    <w:rsid w:val="00013348"/>
    <w:pPr>
      <w:tabs>
        <w:tab w:val="center" w:pos="4677"/>
        <w:tab w:val="right" w:pos="9355"/>
      </w:tabs>
    </w:pPr>
  </w:style>
  <w:style w:type="paragraph" w:styleId="a7">
    <w:name w:val="Normal (Web)"/>
    <w:basedOn w:val="a"/>
    <w:uiPriority w:val="99"/>
    <w:rsid w:val="00450996"/>
    <w:pPr>
      <w:widowControl/>
      <w:autoSpaceDE/>
      <w:autoSpaceDN/>
      <w:adjustRightInd/>
      <w:spacing w:before="100" w:beforeAutospacing="1" w:after="100" w:afterAutospacing="1"/>
    </w:pPr>
    <w:rPr>
      <w:lang w:val="uk-UA" w:eastAsia="uk-UA"/>
    </w:rPr>
  </w:style>
  <w:style w:type="character" w:styleId="a8">
    <w:name w:val="page number"/>
    <w:basedOn w:val="a0"/>
    <w:uiPriority w:val="99"/>
    <w:rsid w:val="00013348"/>
    <w:rPr>
      <w:rFonts w:cs="Times New Roman"/>
    </w:rPr>
  </w:style>
  <w:style w:type="character" w:customStyle="1" w:styleId="a6">
    <w:name w:val="Верхній колонтитул Знак"/>
    <w:basedOn w:val="a0"/>
    <w:link w:val="a5"/>
    <w:uiPriority w:val="99"/>
    <w:locked/>
    <w:rsid w:val="00450996"/>
    <w:rPr>
      <w:rFonts w:cs="Times New Roman"/>
      <w:sz w:val="24"/>
      <w:szCs w:val="24"/>
      <w:lang w:val="ru-RU" w:eastAsia="ru-RU" w:bidi="ar-SA"/>
    </w:rPr>
  </w:style>
  <w:style w:type="character" w:customStyle="1" w:styleId="hps">
    <w:name w:val="hps"/>
    <w:basedOn w:val="a0"/>
    <w:uiPriority w:val="99"/>
    <w:rsid w:val="00450996"/>
    <w:rPr>
      <w:rFonts w:cs="Times New Roman"/>
    </w:rPr>
  </w:style>
  <w:style w:type="paragraph" w:styleId="a9">
    <w:name w:val="footer"/>
    <w:basedOn w:val="a"/>
    <w:link w:val="aa"/>
    <w:uiPriority w:val="99"/>
    <w:rsid w:val="00267638"/>
    <w:pPr>
      <w:tabs>
        <w:tab w:val="center" w:pos="4677"/>
        <w:tab w:val="right" w:pos="9355"/>
      </w:tabs>
    </w:pPr>
  </w:style>
  <w:style w:type="character" w:customStyle="1" w:styleId="aa">
    <w:name w:val="Нижній колонтитул Знак"/>
    <w:basedOn w:val="a0"/>
    <w:link w:val="a9"/>
    <w:uiPriority w:val="99"/>
    <w:semiHidden/>
    <w:rPr>
      <w:sz w:val="24"/>
      <w:szCs w:val="24"/>
      <w:lang w:val="ru-RU" w:eastAsia="ru-RU"/>
    </w:rPr>
  </w:style>
  <w:style w:type="paragraph" w:customStyle="1" w:styleId="rvps4">
    <w:name w:val="rvps4"/>
    <w:basedOn w:val="a"/>
    <w:uiPriority w:val="99"/>
    <w:rsid w:val="00060BA0"/>
    <w:pPr>
      <w:widowControl/>
      <w:autoSpaceDE/>
      <w:autoSpaceDN/>
      <w:adjustRightInd/>
      <w:ind w:firstLine="570"/>
      <w:jc w:val="both"/>
    </w:pPr>
  </w:style>
  <w:style w:type="character" w:customStyle="1" w:styleId="rvts8">
    <w:name w:val="rvts8"/>
    <w:basedOn w:val="a0"/>
    <w:uiPriority w:val="99"/>
    <w:rsid w:val="00060BA0"/>
    <w:rPr>
      <w:rFonts w:ascii="Times New Roman" w:hAnsi="Times New Roman" w:cs="Times New Roman"/>
      <w:sz w:val="28"/>
      <w:szCs w:val="28"/>
    </w:rPr>
  </w:style>
  <w:style w:type="character" w:customStyle="1" w:styleId="apple-converted-space">
    <w:name w:val="apple-converted-space"/>
    <w:basedOn w:val="a0"/>
    <w:uiPriority w:val="99"/>
    <w:rsid w:val="007C6EB6"/>
    <w:rPr>
      <w:rFonts w:cs="Times New Roman"/>
    </w:rPr>
  </w:style>
  <w:style w:type="character" w:styleId="ab">
    <w:name w:val="Hyperlink"/>
    <w:basedOn w:val="a0"/>
    <w:uiPriority w:val="99"/>
    <w:rsid w:val="007C6EB6"/>
    <w:rPr>
      <w:rFonts w:cs="Times New Roman"/>
      <w:color w:val="0000FF"/>
      <w:u w:val="single"/>
    </w:rPr>
  </w:style>
  <w:style w:type="character" w:styleId="ac">
    <w:name w:val="Strong"/>
    <w:basedOn w:val="a0"/>
    <w:uiPriority w:val="99"/>
    <w:qFormat/>
    <w:rsid w:val="0075505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089026">
      <w:marLeft w:val="0"/>
      <w:marRight w:val="0"/>
      <w:marTop w:val="0"/>
      <w:marBottom w:val="0"/>
      <w:divBdr>
        <w:top w:val="none" w:sz="0" w:space="0" w:color="auto"/>
        <w:left w:val="none" w:sz="0" w:space="0" w:color="auto"/>
        <w:bottom w:val="none" w:sz="0" w:space="0" w:color="auto"/>
        <w:right w:val="none" w:sz="0" w:space="0" w:color="auto"/>
      </w:divBdr>
    </w:div>
    <w:div w:id="1220089027">
      <w:marLeft w:val="0"/>
      <w:marRight w:val="0"/>
      <w:marTop w:val="0"/>
      <w:marBottom w:val="0"/>
      <w:divBdr>
        <w:top w:val="none" w:sz="0" w:space="0" w:color="auto"/>
        <w:left w:val="none" w:sz="0" w:space="0" w:color="auto"/>
        <w:bottom w:val="none" w:sz="0" w:space="0" w:color="auto"/>
        <w:right w:val="none" w:sz="0" w:space="0" w:color="auto"/>
      </w:divBdr>
    </w:div>
    <w:div w:id="1220089028">
      <w:marLeft w:val="0"/>
      <w:marRight w:val="0"/>
      <w:marTop w:val="0"/>
      <w:marBottom w:val="0"/>
      <w:divBdr>
        <w:top w:val="none" w:sz="0" w:space="0" w:color="auto"/>
        <w:left w:val="none" w:sz="0" w:space="0" w:color="auto"/>
        <w:bottom w:val="none" w:sz="0" w:space="0" w:color="auto"/>
        <w:right w:val="none" w:sz="0" w:space="0" w:color="auto"/>
      </w:divBdr>
    </w:div>
    <w:div w:id="1220089029">
      <w:marLeft w:val="0"/>
      <w:marRight w:val="0"/>
      <w:marTop w:val="0"/>
      <w:marBottom w:val="0"/>
      <w:divBdr>
        <w:top w:val="none" w:sz="0" w:space="0" w:color="auto"/>
        <w:left w:val="none" w:sz="0" w:space="0" w:color="auto"/>
        <w:bottom w:val="none" w:sz="0" w:space="0" w:color="auto"/>
        <w:right w:val="none" w:sz="0" w:space="0" w:color="auto"/>
      </w:divBdr>
    </w:div>
    <w:div w:id="1220089030">
      <w:marLeft w:val="0"/>
      <w:marRight w:val="0"/>
      <w:marTop w:val="0"/>
      <w:marBottom w:val="0"/>
      <w:divBdr>
        <w:top w:val="none" w:sz="0" w:space="0" w:color="auto"/>
        <w:left w:val="none" w:sz="0" w:space="0" w:color="auto"/>
        <w:bottom w:val="none" w:sz="0" w:space="0" w:color="auto"/>
        <w:right w:val="none" w:sz="0" w:space="0" w:color="auto"/>
      </w:divBdr>
    </w:div>
    <w:div w:id="1220089031">
      <w:marLeft w:val="0"/>
      <w:marRight w:val="0"/>
      <w:marTop w:val="0"/>
      <w:marBottom w:val="0"/>
      <w:divBdr>
        <w:top w:val="none" w:sz="0" w:space="0" w:color="auto"/>
        <w:left w:val="none" w:sz="0" w:space="0" w:color="auto"/>
        <w:bottom w:val="none" w:sz="0" w:space="0" w:color="auto"/>
        <w:right w:val="none" w:sz="0" w:space="0" w:color="auto"/>
      </w:divBdr>
    </w:div>
    <w:div w:id="1220089032">
      <w:marLeft w:val="0"/>
      <w:marRight w:val="0"/>
      <w:marTop w:val="0"/>
      <w:marBottom w:val="0"/>
      <w:divBdr>
        <w:top w:val="none" w:sz="0" w:space="0" w:color="auto"/>
        <w:left w:val="none" w:sz="0" w:space="0" w:color="auto"/>
        <w:bottom w:val="none" w:sz="0" w:space="0" w:color="auto"/>
        <w:right w:val="none" w:sz="0" w:space="0" w:color="auto"/>
      </w:divBdr>
    </w:div>
    <w:div w:id="1220089033">
      <w:marLeft w:val="0"/>
      <w:marRight w:val="0"/>
      <w:marTop w:val="0"/>
      <w:marBottom w:val="0"/>
      <w:divBdr>
        <w:top w:val="none" w:sz="0" w:space="0" w:color="auto"/>
        <w:left w:val="none" w:sz="0" w:space="0" w:color="auto"/>
        <w:bottom w:val="none" w:sz="0" w:space="0" w:color="auto"/>
        <w:right w:val="none" w:sz="0" w:space="0" w:color="auto"/>
      </w:divBdr>
    </w:div>
    <w:div w:id="12200890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wood.centr.to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4293</Characters>
  <Application>Microsoft Office Word</Application>
  <DocSecurity>0</DocSecurity>
  <Lines>35</Lines>
  <Paragraphs>10</Paragraphs>
  <ScaleCrop>false</ScaleCrop>
  <Company>Microsoft</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Розвиток інноваційної діяльності та трансферу технологій</dc:title>
  <dc:subject/>
  <dc:creator>dtyuh</dc:creator>
  <cp:keywords/>
  <dc:description/>
  <cp:lastModifiedBy>UNICEF</cp:lastModifiedBy>
  <cp:revision>2</cp:revision>
  <cp:lastPrinted>2019-07-05T10:32:00Z</cp:lastPrinted>
  <dcterms:created xsi:type="dcterms:W3CDTF">2023-02-16T07:21:00Z</dcterms:created>
  <dcterms:modified xsi:type="dcterms:W3CDTF">2023-02-16T07:21:00Z</dcterms:modified>
</cp:coreProperties>
</file>