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D4" w:rsidRPr="008A796E" w:rsidRDefault="00514CD4" w:rsidP="00DF1F54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DF1F54" w:rsidRPr="008A796E" w:rsidRDefault="00DF1F54" w:rsidP="00DF1F54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8A796E">
        <w:rPr>
          <w:noProof/>
          <w:sz w:val="8"/>
          <w:szCs w:val="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-586740</wp:posOffset>
            </wp:positionV>
            <wp:extent cx="490855" cy="60960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796E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DF1F54" w:rsidRPr="008A796E" w:rsidRDefault="00DF1F54" w:rsidP="00DF1F54">
      <w:pPr>
        <w:pStyle w:val="3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8A796E">
        <w:rPr>
          <w:rFonts w:ascii="Times New Roman" w:hAnsi="Times New Roman"/>
          <w:sz w:val="28"/>
          <w:szCs w:val="28"/>
          <w:lang w:val="uk-UA"/>
        </w:rPr>
        <w:t>ДЕПАРТАМЕНТ ОСВІТИ І НАУКИ</w:t>
      </w:r>
    </w:p>
    <w:p w:rsidR="00DF1F54" w:rsidRPr="008A796E" w:rsidRDefault="00DF1F54" w:rsidP="00DF1F54">
      <w:pPr>
        <w:jc w:val="center"/>
        <w:rPr>
          <w:b/>
          <w:snapToGrid w:val="0"/>
          <w:sz w:val="28"/>
          <w:szCs w:val="28"/>
          <w:lang w:val="uk-UA"/>
        </w:rPr>
      </w:pPr>
    </w:p>
    <w:p w:rsidR="00DF1F54" w:rsidRPr="008A796E" w:rsidRDefault="00DF1F54" w:rsidP="00DF1F54">
      <w:pPr>
        <w:jc w:val="center"/>
        <w:rPr>
          <w:b/>
          <w:snapToGrid w:val="0"/>
          <w:sz w:val="28"/>
          <w:szCs w:val="28"/>
          <w:lang w:val="uk-UA"/>
        </w:rPr>
      </w:pPr>
      <w:r w:rsidRPr="008A796E">
        <w:rPr>
          <w:b/>
          <w:snapToGrid w:val="0"/>
          <w:sz w:val="28"/>
          <w:szCs w:val="28"/>
          <w:lang w:val="uk-UA"/>
        </w:rPr>
        <w:t>НАКАЗ</w:t>
      </w:r>
    </w:p>
    <w:p w:rsidR="00DF1F54" w:rsidRPr="008A796E" w:rsidRDefault="00DF1F54" w:rsidP="00DF1F54">
      <w:pPr>
        <w:rPr>
          <w:rFonts w:ascii="Tahoma" w:hAnsi="Tahoma"/>
          <w:iCs/>
          <w:sz w:val="20"/>
          <w:lang w:val="uk-UA"/>
        </w:rPr>
      </w:pPr>
    </w:p>
    <w:p w:rsidR="00DF1F54" w:rsidRPr="00E601C2" w:rsidRDefault="004A6A52" w:rsidP="006E5E91">
      <w:pPr>
        <w:tabs>
          <w:tab w:val="left" w:pos="4395"/>
          <w:tab w:val="left" w:pos="7797"/>
        </w:tabs>
        <w:jc w:val="both"/>
        <w:rPr>
          <w:sz w:val="20"/>
          <w:szCs w:val="20"/>
          <w:lang w:val="uk-UA"/>
        </w:rPr>
      </w:pPr>
      <w:r w:rsidRPr="00E601C2">
        <w:rPr>
          <w:sz w:val="28"/>
          <w:szCs w:val="28"/>
          <w:lang w:val="uk-UA"/>
        </w:rPr>
        <w:t>19.01.2024</w:t>
      </w:r>
      <w:r w:rsidR="00E83AB6" w:rsidRPr="00E601C2">
        <w:rPr>
          <w:sz w:val="28"/>
          <w:szCs w:val="28"/>
          <w:lang w:val="uk-UA"/>
        </w:rPr>
        <w:tab/>
      </w:r>
      <w:r w:rsidR="00DF1F54" w:rsidRPr="00E601C2">
        <w:rPr>
          <w:sz w:val="28"/>
          <w:szCs w:val="28"/>
          <w:lang w:val="uk-UA"/>
        </w:rPr>
        <w:t xml:space="preserve">м. </w:t>
      </w:r>
      <w:r w:rsidR="00DF1F54" w:rsidRPr="00E601C2">
        <w:rPr>
          <w:snapToGrid w:val="0"/>
          <w:sz w:val="28"/>
          <w:szCs w:val="28"/>
          <w:lang w:val="uk-UA"/>
        </w:rPr>
        <w:t>Суми</w:t>
      </w:r>
      <w:r w:rsidR="00DF1F54" w:rsidRPr="00E601C2">
        <w:rPr>
          <w:snapToGrid w:val="0"/>
          <w:sz w:val="28"/>
          <w:szCs w:val="28"/>
          <w:lang w:val="uk-UA"/>
        </w:rPr>
        <w:tab/>
      </w:r>
      <w:r w:rsidR="00E601C2">
        <w:rPr>
          <w:snapToGrid w:val="0"/>
          <w:sz w:val="28"/>
          <w:szCs w:val="28"/>
          <w:lang w:val="uk-UA"/>
        </w:rPr>
        <w:t xml:space="preserve">        </w:t>
      </w:r>
      <w:r w:rsidRPr="00E601C2">
        <w:rPr>
          <w:sz w:val="28"/>
          <w:szCs w:val="28"/>
          <w:lang w:val="uk-UA"/>
        </w:rPr>
        <w:t>№ 16-ОД</w:t>
      </w:r>
    </w:p>
    <w:tbl>
      <w:tblPr>
        <w:tblW w:w="9977" w:type="dxa"/>
        <w:tblLayout w:type="fixed"/>
        <w:tblLook w:val="01E0" w:firstRow="1" w:lastRow="1" w:firstColumn="1" w:lastColumn="1" w:noHBand="0" w:noVBand="0"/>
      </w:tblPr>
      <w:tblGrid>
        <w:gridCol w:w="4361"/>
        <w:gridCol w:w="5616"/>
      </w:tblGrid>
      <w:tr w:rsidR="00DF1F54" w:rsidRPr="008A796E" w:rsidTr="00E83AB6">
        <w:trPr>
          <w:trHeight w:hRule="exact" w:val="2619"/>
        </w:trPr>
        <w:tc>
          <w:tcPr>
            <w:tcW w:w="4361" w:type="dxa"/>
            <w:hideMark/>
          </w:tcPr>
          <w:p w:rsidR="00E83AB6" w:rsidRPr="008A796E" w:rsidRDefault="00E83AB6" w:rsidP="00E83AB6">
            <w:pPr>
              <w:pStyle w:val="Style1"/>
              <w:tabs>
                <w:tab w:val="left" w:pos="3861"/>
                <w:tab w:val="left" w:pos="4140"/>
              </w:tabs>
              <w:spacing w:line="317" w:lineRule="exact"/>
              <w:ind w:right="-46"/>
              <w:rPr>
                <w:b/>
                <w:iCs/>
                <w:sz w:val="28"/>
                <w:szCs w:val="28"/>
                <w:lang w:val="uk-UA"/>
              </w:rPr>
            </w:pPr>
          </w:p>
          <w:p w:rsidR="00DF1F54" w:rsidRPr="008A796E" w:rsidRDefault="00DF1F54" w:rsidP="00C743C3">
            <w:pPr>
              <w:pStyle w:val="Style1"/>
              <w:tabs>
                <w:tab w:val="left" w:pos="3856"/>
              </w:tabs>
              <w:spacing w:line="317" w:lineRule="exact"/>
              <w:ind w:left="-113" w:right="147"/>
              <w:rPr>
                <w:rStyle w:val="FontStyle11"/>
                <w:sz w:val="28"/>
                <w:szCs w:val="28"/>
                <w:lang w:val="uk-UA"/>
              </w:rPr>
            </w:pPr>
            <w:r w:rsidRPr="008A796E">
              <w:rPr>
                <w:b/>
                <w:iCs/>
                <w:sz w:val="28"/>
                <w:szCs w:val="28"/>
                <w:lang w:val="uk-UA"/>
              </w:rPr>
              <w:t xml:space="preserve">Про проведення обласного </w:t>
            </w:r>
            <w:r w:rsidR="00C5742F" w:rsidRPr="008A796E">
              <w:rPr>
                <w:b/>
                <w:iCs/>
                <w:sz w:val="28"/>
                <w:szCs w:val="28"/>
                <w:lang w:val="uk-UA"/>
              </w:rPr>
              <w:t xml:space="preserve">етапу </w:t>
            </w:r>
            <w:r w:rsidR="00C2141F" w:rsidRPr="008A796E">
              <w:rPr>
                <w:b/>
                <w:iCs/>
                <w:sz w:val="28"/>
                <w:szCs w:val="28"/>
                <w:lang w:val="uk-UA"/>
              </w:rPr>
              <w:t xml:space="preserve">Всеукраїнського фестивалю дитячої та юнацької творчості «Чисті роси», </w:t>
            </w:r>
            <w:r w:rsidR="006E5E91" w:rsidRPr="008A796E">
              <w:rPr>
                <w:b/>
                <w:iCs/>
                <w:sz w:val="28"/>
                <w:szCs w:val="28"/>
                <w:lang w:val="uk-UA"/>
              </w:rPr>
              <w:t xml:space="preserve">номінація </w:t>
            </w:r>
            <w:r w:rsidR="00EE4752" w:rsidRPr="00EE4752">
              <w:rPr>
                <w:b/>
                <w:bCs/>
                <w:iCs/>
                <w:sz w:val="28"/>
                <w:szCs w:val="28"/>
                <w:lang w:val="uk-UA"/>
              </w:rPr>
              <w:t xml:space="preserve">«художнє виконавство» </w:t>
            </w:r>
            <w:r w:rsidR="00EE4752" w:rsidRPr="00EE4752">
              <w:rPr>
                <w:b/>
                <w:iCs/>
                <w:sz w:val="28"/>
                <w:szCs w:val="28"/>
                <w:lang w:val="uk-UA"/>
              </w:rPr>
              <w:t xml:space="preserve">– </w:t>
            </w:r>
            <w:r w:rsidR="00EE4752" w:rsidRPr="00EE4752">
              <w:rPr>
                <w:b/>
                <w:bCs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="00EE4752" w:rsidRPr="00EE4752">
              <w:rPr>
                <w:b/>
                <w:bCs/>
                <w:iCs/>
                <w:sz w:val="28"/>
                <w:szCs w:val="28"/>
                <w:lang w:val="uk-UA"/>
              </w:rPr>
              <w:t>Співограй</w:t>
            </w:r>
            <w:proofErr w:type="spellEnd"/>
            <w:r w:rsidR="00EE4752" w:rsidRPr="00EE4752">
              <w:rPr>
                <w:b/>
                <w:bCs/>
                <w:iCs/>
                <w:sz w:val="28"/>
                <w:szCs w:val="28"/>
                <w:lang w:val="uk-UA"/>
              </w:rPr>
              <w:t>»</w:t>
            </w:r>
          </w:p>
          <w:p w:rsidR="00DF1F54" w:rsidRPr="008A796E" w:rsidRDefault="00DF1F54" w:rsidP="00C2141F">
            <w:pPr>
              <w:pStyle w:val="Style1"/>
              <w:tabs>
                <w:tab w:val="left" w:pos="3861"/>
                <w:tab w:val="left" w:pos="4140"/>
              </w:tabs>
              <w:spacing w:line="317" w:lineRule="exact"/>
              <w:ind w:right="-46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5616" w:type="dxa"/>
          </w:tcPr>
          <w:p w:rsidR="00DF1F54" w:rsidRPr="008A796E" w:rsidRDefault="00DF1F54" w:rsidP="00C2141F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252B58" w:rsidRPr="008A796E" w:rsidRDefault="00C7631D" w:rsidP="00DF1F54">
      <w:pPr>
        <w:ind w:firstLine="708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>На виконання Плану обласних масових заходів з дітьми та учнівською молоддю на 202</w:t>
      </w:r>
      <w:r w:rsidR="00CF343A" w:rsidRPr="008A796E">
        <w:rPr>
          <w:sz w:val="28"/>
          <w:szCs w:val="28"/>
          <w:lang w:val="uk-UA"/>
        </w:rPr>
        <w:t>4</w:t>
      </w:r>
      <w:r w:rsidRPr="008A796E">
        <w:rPr>
          <w:sz w:val="28"/>
          <w:szCs w:val="28"/>
          <w:lang w:val="uk-UA"/>
        </w:rPr>
        <w:t xml:space="preserve"> рік, затвердженого наказом Департаменту освіти і науки Сумської обласно</w:t>
      </w:r>
      <w:r w:rsidR="00E373A0" w:rsidRPr="008A796E">
        <w:rPr>
          <w:sz w:val="28"/>
          <w:szCs w:val="28"/>
          <w:lang w:val="uk-UA"/>
        </w:rPr>
        <w:t xml:space="preserve">ї державної адміністрації від </w:t>
      </w:r>
      <w:r w:rsidR="00FF501C">
        <w:rPr>
          <w:sz w:val="28"/>
          <w:szCs w:val="28"/>
          <w:lang w:val="uk-UA"/>
        </w:rPr>
        <w:t>08.01.</w:t>
      </w:r>
      <w:r w:rsidRPr="008A796E">
        <w:rPr>
          <w:sz w:val="28"/>
          <w:szCs w:val="28"/>
          <w:lang w:val="uk-UA"/>
        </w:rPr>
        <w:t>202</w:t>
      </w:r>
      <w:r w:rsidR="00CF343A" w:rsidRPr="008A796E">
        <w:rPr>
          <w:sz w:val="28"/>
          <w:szCs w:val="28"/>
          <w:lang w:val="uk-UA"/>
        </w:rPr>
        <w:t>4</w:t>
      </w:r>
      <w:r w:rsidR="003B109B" w:rsidRPr="008A796E">
        <w:rPr>
          <w:sz w:val="28"/>
          <w:szCs w:val="28"/>
          <w:lang w:val="uk-UA"/>
        </w:rPr>
        <w:t xml:space="preserve"> № </w:t>
      </w:r>
      <w:r w:rsidR="00FF501C">
        <w:rPr>
          <w:sz w:val="28"/>
          <w:szCs w:val="28"/>
          <w:lang w:val="uk-UA"/>
        </w:rPr>
        <w:t>4</w:t>
      </w:r>
      <w:r w:rsidRPr="008A796E">
        <w:rPr>
          <w:sz w:val="28"/>
          <w:szCs w:val="28"/>
          <w:lang w:val="uk-UA"/>
        </w:rPr>
        <w:t>-</w:t>
      </w:r>
      <w:r w:rsidR="00FF501C">
        <w:rPr>
          <w:sz w:val="28"/>
          <w:szCs w:val="28"/>
          <w:lang w:val="uk-UA"/>
        </w:rPr>
        <w:t>О</w:t>
      </w:r>
      <w:r w:rsidR="003B109B" w:rsidRPr="008A796E">
        <w:rPr>
          <w:sz w:val="28"/>
          <w:szCs w:val="28"/>
          <w:lang w:val="uk-UA"/>
        </w:rPr>
        <w:t>Д</w:t>
      </w:r>
      <w:r w:rsidR="006E5E91" w:rsidRPr="008A796E">
        <w:rPr>
          <w:sz w:val="28"/>
          <w:szCs w:val="28"/>
          <w:lang w:val="uk-UA"/>
        </w:rPr>
        <w:t xml:space="preserve"> </w:t>
      </w:r>
      <w:r w:rsidR="00252B58" w:rsidRPr="008A796E">
        <w:rPr>
          <w:sz w:val="28"/>
          <w:szCs w:val="28"/>
          <w:lang w:val="uk-UA"/>
        </w:rPr>
        <w:t xml:space="preserve">у межах Всеукраїнського фестивалю дитячої та юнацької творчості «Чисті роси» (наказ Міністерства освіти і науки України від 19.05.2015 № 540, зареєстрований </w:t>
      </w:r>
      <w:r w:rsidR="00C5107C" w:rsidRPr="008A796E">
        <w:rPr>
          <w:sz w:val="28"/>
          <w:szCs w:val="28"/>
          <w:lang w:val="uk-UA"/>
        </w:rPr>
        <w:t xml:space="preserve">у Міністерстві юстиції України </w:t>
      </w:r>
      <w:r w:rsidR="00994C3A">
        <w:rPr>
          <w:sz w:val="28"/>
          <w:szCs w:val="28"/>
          <w:lang w:val="uk-UA"/>
        </w:rPr>
        <w:t>3 червня 2015 року за № </w:t>
      </w:r>
      <w:r w:rsidR="00252B58" w:rsidRPr="008A796E">
        <w:rPr>
          <w:sz w:val="28"/>
          <w:szCs w:val="28"/>
          <w:lang w:val="uk-UA"/>
        </w:rPr>
        <w:t xml:space="preserve">644/27089), </w:t>
      </w:r>
      <w:r w:rsidR="004A4F7C" w:rsidRPr="008A796E">
        <w:rPr>
          <w:sz w:val="28"/>
          <w:szCs w:val="28"/>
          <w:lang w:val="uk-UA"/>
        </w:rPr>
        <w:t xml:space="preserve">з метою </w:t>
      </w:r>
      <w:r w:rsidR="00C743C3" w:rsidRPr="00C743C3">
        <w:rPr>
          <w:sz w:val="28"/>
          <w:szCs w:val="28"/>
          <w:lang w:val="uk-UA"/>
        </w:rPr>
        <w:t>національно-патріотичного виховання дітей та учнівської молоді, популяризації національної народної та сучасної української пісні, сприяння розвитку національної культури шляхом підтримки дитячо</w:t>
      </w:r>
      <w:r w:rsidR="00C743C3">
        <w:rPr>
          <w:sz w:val="28"/>
          <w:szCs w:val="28"/>
          <w:lang w:val="uk-UA"/>
        </w:rPr>
        <w:t>-</w:t>
      </w:r>
      <w:r w:rsidR="00C743C3" w:rsidRPr="00C743C3">
        <w:rPr>
          <w:sz w:val="28"/>
          <w:szCs w:val="28"/>
          <w:lang w:val="uk-UA"/>
        </w:rPr>
        <w:t xml:space="preserve">юнацької творчості, </w:t>
      </w:r>
      <w:r w:rsidR="00A25A5C">
        <w:rPr>
          <w:sz w:val="28"/>
          <w:szCs w:val="28"/>
          <w:lang w:val="uk-UA"/>
        </w:rPr>
        <w:t>у</w:t>
      </w:r>
      <w:r w:rsidR="00CF343A" w:rsidRPr="008A796E">
        <w:rPr>
          <w:sz w:val="28"/>
          <w:szCs w:val="28"/>
          <w:lang w:val="uk-UA"/>
        </w:rPr>
        <w:t xml:space="preserve"> </w:t>
      </w:r>
      <w:r w:rsidR="00C743C3">
        <w:rPr>
          <w:sz w:val="28"/>
          <w:szCs w:val="28"/>
          <w:lang w:val="uk-UA"/>
        </w:rPr>
        <w:t xml:space="preserve">березні </w:t>
      </w:r>
      <w:r w:rsidR="00DF1F54" w:rsidRPr="008A796E">
        <w:rPr>
          <w:sz w:val="28"/>
          <w:szCs w:val="28"/>
          <w:lang w:val="uk-UA"/>
        </w:rPr>
        <w:t>202</w:t>
      </w:r>
      <w:r w:rsidR="00CF343A" w:rsidRPr="008A796E">
        <w:rPr>
          <w:sz w:val="28"/>
          <w:szCs w:val="28"/>
          <w:lang w:val="uk-UA"/>
        </w:rPr>
        <w:t>4</w:t>
      </w:r>
      <w:r w:rsidR="00DF1F54" w:rsidRPr="008A796E">
        <w:rPr>
          <w:sz w:val="28"/>
          <w:szCs w:val="28"/>
          <w:lang w:val="uk-UA"/>
        </w:rPr>
        <w:t xml:space="preserve"> року заплановано проведення обласного </w:t>
      </w:r>
      <w:r w:rsidR="00C2141F" w:rsidRPr="008A796E">
        <w:rPr>
          <w:sz w:val="28"/>
          <w:szCs w:val="28"/>
          <w:lang w:val="uk-UA"/>
        </w:rPr>
        <w:t xml:space="preserve">етапу Всеукраїнського фестивалю дитячої та юнацької творчості «Чисті роси», номінація </w:t>
      </w:r>
      <w:r w:rsidR="00C743C3" w:rsidRPr="00C743C3">
        <w:rPr>
          <w:bCs/>
          <w:iCs/>
          <w:sz w:val="28"/>
          <w:szCs w:val="28"/>
          <w:lang w:val="uk-UA"/>
        </w:rPr>
        <w:t xml:space="preserve">«художнє виконавство» </w:t>
      </w:r>
      <w:r w:rsidR="00C743C3" w:rsidRPr="00C743C3">
        <w:rPr>
          <w:iCs/>
          <w:sz w:val="28"/>
          <w:szCs w:val="28"/>
          <w:lang w:val="uk-UA"/>
        </w:rPr>
        <w:t xml:space="preserve">– </w:t>
      </w:r>
      <w:r w:rsidR="00C743C3" w:rsidRPr="00C743C3">
        <w:rPr>
          <w:bCs/>
          <w:iCs/>
          <w:sz w:val="28"/>
          <w:szCs w:val="28"/>
          <w:lang w:val="uk-UA"/>
        </w:rPr>
        <w:t>«</w:t>
      </w:r>
      <w:proofErr w:type="spellStart"/>
      <w:r w:rsidR="00C743C3" w:rsidRPr="00C743C3">
        <w:rPr>
          <w:bCs/>
          <w:iCs/>
          <w:sz w:val="28"/>
          <w:szCs w:val="28"/>
          <w:lang w:val="uk-UA"/>
        </w:rPr>
        <w:t>Співограй</w:t>
      </w:r>
      <w:proofErr w:type="spellEnd"/>
      <w:r w:rsidR="00C743C3" w:rsidRPr="00C743C3">
        <w:rPr>
          <w:bCs/>
          <w:iCs/>
          <w:sz w:val="28"/>
          <w:szCs w:val="28"/>
          <w:lang w:val="uk-UA"/>
        </w:rPr>
        <w:t>»</w:t>
      </w:r>
      <w:r w:rsidR="00E373A0" w:rsidRPr="00C743C3">
        <w:rPr>
          <w:sz w:val="28"/>
          <w:szCs w:val="28"/>
          <w:lang w:val="uk-UA"/>
        </w:rPr>
        <w:t xml:space="preserve"> </w:t>
      </w:r>
      <w:r w:rsidR="00A55407">
        <w:rPr>
          <w:sz w:val="28"/>
          <w:szCs w:val="28"/>
          <w:lang w:val="uk-UA"/>
        </w:rPr>
        <w:t>у</w:t>
      </w:r>
      <w:r w:rsidR="00E373A0" w:rsidRPr="008A796E">
        <w:rPr>
          <w:sz w:val="28"/>
          <w:szCs w:val="28"/>
          <w:lang w:val="uk-UA"/>
        </w:rPr>
        <w:t xml:space="preserve"> заочному форматі</w:t>
      </w:r>
      <w:r w:rsidR="00994C3A">
        <w:rPr>
          <w:sz w:val="28"/>
          <w:szCs w:val="28"/>
          <w:lang w:val="uk-UA"/>
        </w:rPr>
        <w:t>.</w:t>
      </w:r>
    </w:p>
    <w:p w:rsidR="00DF1F54" w:rsidRPr="008A796E" w:rsidRDefault="00DF1F54" w:rsidP="00DF1F54">
      <w:pPr>
        <w:ind w:firstLine="708"/>
        <w:jc w:val="both"/>
        <w:rPr>
          <w:sz w:val="18"/>
          <w:szCs w:val="18"/>
          <w:lang w:val="uk-UA"/>
        </w:rPr>
      </w:pPr>
      <w:r w:rsidRPr="008A796E">
        <w:rPr>
          <w:sz w:val="28"/>
          <w:szCs w:val="28"/>
          <w:lang w:val="uk-UA"/>
        </w:rPr>
        <w:t xml:space="preserve">З метою участі </w:t>
      </w:r>
      <w:r w:rsidR="00AE64F7">
        <w:rPr>
          <w:sz w:val="28"/>
          <w:szCs w:val="28"/>
          <w:lang w:val="uk-UA"/>
        </w:rPr>
        <w:t>в</w:t>
      </w:r>
      <w:r w:rsidR="006E5E91" w:rsidRPr="008A796E">
        <w:rPr>
          <w:sz w:val="28"/>
          <w:szCs w:val="28"/>
          <w:lang w:val="uk-UA"/>
        </w:rPr>
        <w:t xml:space="preserve"> </w:t>
      </w:r>
      <w:r w:rsidR="00994C3A">
        <w:rPr>
          <w:sz w:val="28"/>
          <w:szCs w:val="28"/>
          <w:lang w:val="uk-UA"/>
        </w:rPr>
        <w:t xml:space="preserve">заключному етапі </w:t>
      </w:r>
      <w:r w:rsidR="00696233" w:rsidRPr="008A796E">
        <w:rPr>
          <w:sz w:val="28"/>
          <w:szCs w:val="28"/>
          <w:lang w:val="uk-UA"/>
        </w:rPr>
        <w:t>Всеукраїнсько</w:t>
      </w:r>
      <w:r w:rsidR="00994C3A">
        <w:rPr>
          <w:sz w:val="28"/>
          <w:szCs w:val="28"/>
          <w:lang w:val="uk-UA"/>
        </w:rPr>
        <w:t>го</w:t>
      </w:r>
      <w:r w:rsidR="00696233" w:rsidRPr="008A796E">
        <w:rPr>
          <w:sz w:val="28"/>
          <w:szCs w:val="28"/>
          <w:lang w:val="uk-UA"/>
        </w:rPr>
        <w:t xml:space="preserve"> фестивал</w:t>
      </w:r>
      <w:r w:rsidR="00994C3A">
        <w:rPr>
          <w:sz w:val="28"/>
          <w:szCs w:val="28"/>
          <w:lang w:val="uk-UA"/>
        </w:rPr>
        <w:t>ю</w:t>
      </w:r>
      <w:r w:rsidR="00696233" w:rsidRPr="008A796E">
        <w:rPr>
          <w:sz w:val="28"/>
          <w:szCs w:val="28"/>
          <w:lang w:val="uk-UA"/>
        </w:rPr>
        <w:t xml:space="preserve"> дитячої та юнацької творчості «Чисті роси»</w:t>
      </w:r>
    </w:p>
    <w:p w:rsidR="00DF1F54" w:rsidRPr="008A796E" w:rsidRDefault="00DF1F54" w:rsidP="00DF1F54">
      <w:pPr>
        <w:jc w:val="both"/>
        <w:rPr>
          <w:b/>
          <w:bCs/>
          <w:sz w:val="28"/>
          <w:szCs w:val="28"/>
          <w:lang w:val="uk-UA"/>
        </w:rPr>
      </w:pPr>
      <w:r w:rsidRPr="008A796E">
        <w:rPr>
          <w:b/>
          <w:bCs/>
          <w:sz w:val="28"/>
          <w:szCs w:val="28"/>
          <w:lang w:val="uk-UA"/>
        </w:rPr>
        <w:t>НАКАЗУЮ:</w:t>
      </w:r>
    </w:p>
    <w:p w:rsidR="00DF1F54" w:rsidRPr="008A796E" w:rsidRDefault="00DF1F54" w:rsidP="00A547C3">
      <w:pPr>
        <w:ind w:firstLine="708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>1. </w:t>
      </w:r>
      <w:r w:rsidR="00E865A6">
        <w:rPr>
          <w:sz w:val="28"/>
          <w:szCs w:val="28"/>
          <w:lang w:val="uk-UA"/>
        </w:rPr>
        <w:t>Провести</w:t>
      </w:r>
      <w:r w:rsidRPr="008A796E">
        <w:rPr>
          <w:sz w:val="28"/>
          <w:szCs w:val="28"/>
          <w:lang w:val="uk-UA"/>
        </w:rPr>
        <w:t xml:space="preserve"> </w:t>
      </w:r>
      <w:r w:rsidR="00C2141F" w:rsidRPr="008A796E">
        <w:rPr>
          <w:sz w:val="28"/>
          <w:szCs w:val="28"/>
          <w:lang w:val="uk-UA"/>
        </w:rPr>
        <w:t>обласн</w:t>
      </w:r>
      <w:r w:rsidR="00E865A6">
        <w:rPr>
          <w:sz w:val="28"/>
          <w:szCs w:val="28"/>
          <w:lang w:val="uk-UA"/>
        </w:rPr>
        <w:t>ий</w:t>
      </w:r>
      <w:r w:rsidR="00C2141F" w:rsidRPr="008A796E">
        <w:rPr>
          <w:sz w:val="28"/>
          <w:szCs w:val="28"/>
          <w:lang w:val="uk-UA"/>
        </w:rPr>
        <w:t xml:space="preserve"> етап Всеукраїнського фестивалю дитячої та юнацької творчості «Чисті роси», номінація </w:t>
      </w:r>
      <w:r w:rsidR="00C743C3" w:rsidRPr="00C743C3">
        <w:rPr>
          <w:sz w:val="28"/>
          <w:szCs w:val="28"/>
          <w:lang w:val="uk-UA"/>
        </w:rPr>
        <w:t>«художнє виконавство» – «</w:t>
      </w:r>
      <w:proofErr w:type="spellStart"/>
      <w:r w:rsidR="00C743C3" w:rsidRPr="00C743C3">
        <w:rPr>
          <w:sz w:val="28"/>
          <w:szCs w:val="28"/>
          <w:lang w:val="uk-UA"/>
        </w:rPr>
        <w:t>Співограй</w:t>
      </w:r>
      <w:proofErr w:type="spellEnd"/>
      <w:r w:rsidR="00C743C3" w:rsidRPr="00C743C3">
        <w:rPr>
          <w:sz w:val="28"/>
          <w:szCs w:val="28"/>
          <w:lang w:val="uk-UA"/>
        </w:rPr>
        <w:t>»</w:t>
      </w:r>
      <w:r w:rsidR="00C743C3">
        <w:rPr>
          <w:sz w:val="28"/>
          <w:szCs w:val="28"/>
          <w:lang w:val="uk-UA"/>
        </w:rPr>
        <w:t xml:space="preserve"> </w:t>
      </w:r>
      <w:r w:rsidR="00AE64F7">
        <w:rPr>
          <w:sz w:val="28"/>
          <w:szCs w:val="28"/>
          <w:lang w:val="uk-UA"/>
        </w:rPr>
        <w:t>у</w:t>
      </w:r>
      <w:r w:rsidRPr="008A796E">
        <w:rPr>
          <w:sz w:val="28"/>
          <w:szCs w:val="28"/>
          <w:lang w:val="uk-UA"/>
        </w:rPr>
        <w:t xml:space="preserve"> </w:t>
      </w:r>
      <w:r w:rsidR="00C743C3">
        <w:rPr>
          <w:sz w:val="28"/>
          <w:szCs w:val="28"/>
          <w:lang w:val="uk-UA"/>
        </w:rPr>
        <w:t>березні</w:t>
      </w:r>
      <w:r w:rsidRPr="008A796E">
        <w:rPr>
          <w:sz w:val="28"/>
          <w:szCs w:val="28"/>
          <w:lang w:val="uk-UA"/>
        </w:rPr>
        <w:t xml:space="preserve"> 202</w:t>
      </w:r>
      <w:r w:rsidR="00027545" w:rsidRPr="008A796E">
        <w:rPr>
          <w:sz w:val="28"/>
          <w:szCs w:val="28"/>
          <w:lang w:val="uk-UA"/>
        </w:rPr>
        <w:t>4</w:t>
      </w:r>
      <w:r w:rsidRPr="008A796E">
        <w:rPr>
          <w:sz w:val="28"/>
          <w:szCs w:val="28"/>
          <w:lang w:val="uk-UA"/>
        </w:rPr>
        <w:t xml:space="preserve"> року</w:t>
      </w:r>
      <w:r w:rsidR="00696233" w:rsidRPr="008A796E">
        <w:rPr>
          <w:sz w:val="28"/>
          <w:szCs w:val="28"/>
          <w:lang w:val="uk-UA"/>
        </w:rPr>
        <w:t>.</w:t>
      </w:r>
    </w:p>
    <w:p w:rsidR="00696233" w:rsidRPr="008A796E" w:rsidRDefault="00696233" w:rsidP="00A547C3">
      <w:pPr>
        <w:ind w:firstLine="708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 xml:space="preserve">2. </w:t>
      </w:r>
      <w:r w:rsidR="00DF1F54" w:rsidRPr="008A796E">
        <w:rPr>
          <w:sz w:val="28"/>
          <w:szCs w:val="28"/>
          <w:lang w:val="uk-UA"/>
        </w:rPr>
        <w:t>Керівникам місцевих органів управління освітою забезпечити</w:t>
      </w:r>
      <w:r w:rsidRPr="008A796E">
        <w:rPr>
          <w:sz w:val="28"/>
          <w:szCs w:val="28"/>
          <w:lang w:val="uk-UA"/>
        </w:rPr>
        <w:t>:</w:t>
      </w:r>
    </w:p>
    <w:p w:rsidR="00696233" w:rsidRPr="008A796E" w:rsidRDefault="00E83AB6" w:rsidP="00A547C3">
      <w:pPr>
        <w:ind w:firstLine="708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>проведення відбіркового етапу</w:t>
      </w:r>
      <w:r w:rsidR="00D27ECE" w:rsidRPr="008A796E">
        <w:rPr>
          <w:sz w:val="28"/>
          <w:szCs w:val="28"/>
          <w:lang w:val="uk-UA"/>
        </w:rPr>
        <w:t xml:space="preserve"> </w:t>
      </w:r>
      <w:r w:rsidRPr="008A796E">
        <w:rPr>
          <w:sz w:val="28"/>
          <w:szCs w:val="28"/>
          <w:lang w:val="uk-UA"/>
        </w:rPr>
        <w:t xml:space="preserve">Всеукраїнського фестивалю дитячої та юнацької творчості «Чисті роси», номінація </w:t>
      </w:r>
      <w:r w:rsidR="00C743C3" w:rsidRPr="00C743C3">
        <w:rPr>
          <w:sz w:val="28"/>
          <w:szCs w:val="28"/>
          <w:lang w:val="uk-UA"/>
        </w:rPr>
        <w:t>«художнє виконавство» – «</w:t>
      </w:r>
      <w:proofErr w:type="spellStart"/>
      <w:r w:rsidR="00C743C3" w:rsidRPr="00C743C3">
        <w:rPr>
          <w:sz w:val="28"/>
          <w:szCs w:val="28"/>
          <w:lang w:val="uk-UA"/>
        </w:rPr>
        <w:t>Співограй</w:t>
      </w:r>
      <w:proofErr w:type="spellEnd"/>
      <w:r w:rsidR="00C743C3" w:rsidRPr="00C743C3">
        <w:rPr>
          <w:sz w:val="28"/>
          <w:szCs w:val="28"/>
          <w:lang w:val="uk-UA"/>
        </w:rPr>
        <w:t>»</w:t>
      </w:r>
      <w:r w:rsidR="00696233" w:rsidRPr="008A796E">
        <w:rPr>
          <w:sz w:val="28"/>
          <w:szCs w:val="28"/>
          <w:lang w:val="uk-UA"/>
        </w:rPr>
        <w:t xml:space="preserve"> з дотриманням правил </w:t>
      </w:r>
      <w:proofErr w:type="spellStart"/>
      <w:r w:rsidR="00696233" w:rsidRPr="008A796E">
        <w:rPr>
          <w:sz w:val="28"/>
          <w:szCs w:val="28"/>
          <w:lang w:val="uk-UA"/>
        </w:rPr>
        <w:t>безпекових</w:t>
      </w:r>
      <w:proofErr w:type="spellEnd"/>
      <w:r w:rsidR="00696233" w:rsidRPr="008A796E">
        <w:rPr>
          <w:sz w:val="28"/>
          <w:szCs w:val="28"/>
          <w:lang w:val="uk-UA"/>
        </w:rPr>
        <w:t xml:space="preserve"> вимог під час дії воєнного стану до </w:t>
      </w:r>
      <w:r w:rsidR="00994C3A">
        <w:rPr>
          <w:sz w:val="28"/>
          <w:szCs w:val="28"/>
          <w:lang w:val="uk-UA"/>
        </w:rPr>
        <w:t>1</w:t>
      </w:r>
      <w:r w:rsidR="00C743C3">
        <w:rPr>
          <w:sz w:val="28"/>
          <w:szCs w:val="28"/>
          <w:lang w:val="uk-UA"/>
        </w:rPr>
        <w:t>7</w:t>
      </w:r>
      <w:r w:rsidR="00A547C3">
        <w:rPr>
          <w:sz w:val="28"/>
          <w:szCs w:val="28"/>
          <w:lang w:val="uk-UA"/>
        </w:rPr>
        <w:t xml:space="preserve"> </w:t>
      </w:r>
      <w:r w:rsidR="00C743C3">
        <w:rPr>
          <w:sz w:val="28"/>
          <w:szCs w:val="28"/>
          <w:lang w:val="uk-UA"/>
        </w:rPr>
        <w:t>березня</w:t>
      </w:r>
      <w:r w:rsidR="00A547C3">
        <w:rPr>
          <w:sz w:val="28"/>
          <w:szCs w:val="28"/>
          <w:lang w:val="uk-UA"/>
        </w:rPr>
        <w:t xml:space="preserve"> 2024 року;</w:t>
      </w:r>
    </w:p>
    <w:p w:rsidR="00CF343A" w:rsidRPr="008A796E" w:rsidRDefault="00A547C3" w:rsidP="0069623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1F54" w:rsidRPr="008A796E">
        <w:rPr>
          <w:sz w:val="28"/>
          <w:szCs w:val="28"/>
          <w:lang w:val="uk-UA"/>
        </w:rPr>
        <w:t xml:space="preserve">участь вихованців гуртків, творчих об’єднань </w:t>
      </w:r>
      <w:r w:rsidR="00DA0471" w:rsidRPr="008A796E">
        <w:rPr>
          <w:sz w:val="28"/>
          <w:szCs w:val="28"/>
          <w:lang w:val="uk-UA"/>
        </w:rPr>
        <w:t>театраль</w:t>
      </w:r>
      <w:r w:rsidR="00252B58" w:rsidRPr="008A796E">
        <w:rPr>
          <w:sz w:val="28"/>
          <w:szCs w:val="28"/>
          <w:lang w:val="uk-UA"/>
        </w:rPr>
        <w:t>ного</w:t>
      </w:r>
      <w:r w:rsidR="00DF1F54" w:rsidRPr="008A796E">
        <w:rPr>
          <w:sz w:val="28"/>
          <w:szCs w:val="28"/>
          <w:lang w:val="uk-UA"/>
        </w:rPr>
        <w:t xml:space="preserve"> мистецтва закладів загальної середньої, позашкільної освіти в обласному</w:t>
      </w:r>
      <w:r w:rsidR="00D27ECE" w:rsidRPr="008A796E">
        <w:rPr>
          <w:sz w:val="28"/>
          <w:szCs w:val="28"/>
          <w:lang w:val="uk-UA"/>
        </w:rPr>
        <w:t xml:space="preserve"> </w:t>
      </w:r>
      <w:r w:rsidR="00C2141F" w:rsidRPr="008A796E">
        <w:rPr>
          <w:sz w:val="28"/>
          <w:szCs w:val="28"/>
          <w:lang w:val="uk-UA"/>
        </w:rPr>
        <w:t>етапі</w:t>
      </w:r>
      <w:r w:rsidR="00E83AB6" w:rsidRPr="008A796E">
        <w:rPr>
          <w:sz w:val="28"/>
          <w:szCs w:val="28"/>
          <w:lang w:val="uk-UA"/>
        </w:rPr>
        <w:t xml:space="preserve"> за </w:t>
      </w:r>
      <w:r w:rsidR="00CF343A" w:rsidRPr="008A796E">
        <w:rPr>
          <w:sz w:val="28"/>
          <w:szCs w:val="28"/>
          <w:lang w:val="uk-UA"/>
        </w:rPr>
        <w:t>результатами</w:t>
      </w:r>
      <w:r w:rsidR="008A796E" w:rsidRPr="008A796E">
        <w:rPr>
          <w:sz w:val="28"/>
          <w:szCs w:val="28"/>
          <w:lang w:val="uk-UA"/>
        </w:rPr>
        <w:t xml:space="preserve"> відбіркового етапу</w:t>
      </w:r>
      <w:r w:rsidR="00696233" w:rsidRPr="008A796E">
        <w:rPr>
          <w:sz w:val="28"/>
          <w:szCs w:val="28"/>
          <w:lang w:val="uk-UA"/>
        </w:rPr>
        <w:t>.</w:t>
      </w:r>
    </w:p>
    <w:p w:rsidR="00405403" w:rsidRPr="008A796E" w:rsidRDefault="00DF1F54" w:rsidP="00CF343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>3. Комунальному закладу Сумської обласної ради – обласному центру позашкільної освіти та роботи з талановитою молоддю (Тихенко Л.В.) здійснити організаційні заходи з підготовки і проведення обласного</w:t>
      </w:r>
      <w:r w:rsidR="00D27ECE" w:rsidRPr="008A796E">
        <w:rPr>
          <w:sz w:val="28"/>
          <w:szCs w:val="28"/>
          <w:lang w:val="uk-UA"/>
        </w:rPr>
        <w:t xml:space="preserve"> </w:t>
      </w:r>
      <w:r w:rsidR="00C2141F" w:rsidRPr="008A796E">
        <w:rPr>
          <w:sz w:val="28"/>
          <w:szCs w:val="28"/>
          <w:lang w:val="uk-UA"/>
        </w:rPr>
        <w:t>етапу</w:t>
      </w:r>
      <w:r w:rsidR="00D27ECE" w:rsidRPr="008A796E">
        <w:rPr>
          <w:sz w:val="28"/>
          <w:szCs w:val="28"/>
          <w:lang w:val="uk-UA"/>
        </w:rPr>
        <w:t xml:space="preserve"> </w:t>
      </w:r>
      <w:r w:rsidR="00534488" w:rsidRPr="008A796E">
        <w:rPr>
          <w:sz w:val="28"/>
          <w:szCs w:val="28"/>
          <w:lang w:val="uk-UA"/>
        </w:rPr>
        <w:t xml:space="preserve">Всеукраїнського фестивалю дитячої та юнацької творчості «Чисті роси», номінація </w:t>
      </w:r>
      <w:r w:rsidR="00C743C3" w:rsidRPr="00C743C3">
        <w:rPr>
          <w:sz w:val="28"/>
          <w:szCs w:val="28"/>
          <w:lang w:val="uk-UA"/>
        </w:rPr>
        <w:t>«художнє виконавство» – «</w:t>
      </w:r>
      <w:proofErr w:type="spellStart"/>
      <w:r w:rsidR="00C743C3" w:rsidRPr="00C743C3">
        <w:rPr>
          <w:sz w:val="28"/>
          <w:szCs w:val="28"/>
          <w:lang w:val="uk-UA"/>
        </w:rPr>
        <w:t>Співограй</w:t>
      </w:r>
      <w:proofErr w:type="spellEnd"/>
      <w:r w:rsidR="00C743C3" w:rsidRPr="00C743C3">
        <w:rPr>
          <w:sz w:val="28"/>
          <w:szCs w:val="28"/>
          <w:lang w:val="uk-UA"/>
        </w:rPr>
        <w:t>»</w:t>
      </w:r>
      <w:r w:rsidR="00A53F2B" w:rsidRPr="008A796E">
        <w:rPr>
          <w:sz w:val="28"/>
          <w:szCs w:val="28"/>
          <w:lang w:val="uk-UA"/>
        </w:rPr>
        <w:t>.</w:t>
      </w:r>
    </w:p>
    <w:p w:rsidR="00C743C3" w:rsidRDefault="00C743C3" w:rsidP="00AF4A2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AF4A2E" w:rsidRPr="008A796E" w:rsidRDefault="00AF4A2E" w:rsidP="00AF4A2E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lastRenderedPageBreak/>
        <w:t>2</w:t>
      </w:r>
    </w:p>
    <w:p w:rsidR="00AF4A2E" w:rsidRPr="008A796E" w:rsidRDefault="00AF4A2E" w:rsidP="00DF1F5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F1F54" w:rsidRPr="008A796E" w:rsidRDefault="00696233" w:rsidP="00DF1F5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ab/>
        <w:t>4</w:t>
      </w:r>
      <w:r w:rsidR="00DF1F54" w:rsidRPr="008A796E">
        <w:rPr>
          <w:sz w:val="28"/>
          <w:szCs w:val="28"/>
          <w:lang w:val="uk-UA"/>
        </w:rPr>
        <w:t>. </w:t>
      </w:r>
      <w:r w:rsidR="00CD344C" w:rsidRPr="00CD344C">
        <w:rPr>
          <w:sz w:val="28"/>
          <w:szCs w:val="28"/>
          <w:lang w:val="uk-UA"/>
        </w:rPr>
        <w:t xml:space="preserve">Центру фінансово-економічного моніторингу, матеріально-технічного забезпечення та координації діяльності закладів освіти (Косяк В.П.) </w:t>
      </w:r>
      <w:r w:rsidR="00DF1F54" w:rsidRPr="008A796E">
        <w:rPr>
          <w:sz w:val="28"/>
          <w:szCs w:val="28"/>
          <w:lang w:val="uk-UA"/>
        </w:rPr>
        <w:t>провести фінансування для здійснення витрат на проведення заходу за рахунок коштів, передбачених обласним бюджетом на 202</w:t>
      </w:r>
      <w:r w:rsidR="00027545" w:rsidRPr="008A796E">
        <w:rPr>
          <w:sz w:val="28"/>
          <w:szCs w:val="28"/>
          <w:lang w:val="uk-UA"/>
        </w:rPr>
        <w:t xml:space="preserve">4 </w:t>
      </w:r>
      <w:r w:rsidR="00DF1F54" w:rsidRPr="008A796E">
        <w:rPr>
          <w:sz w:val="28"/>
          <w:szCs w:val="28"/>
          <w:lang w:val="uk-UA"/>
        </w:rPr>
        <w:t>рік для проведення обласних масових заходів по комунальному закладу Сумської обласної</w:t>
      </w:r>
      <w:r w:rsidR="00D27ECE" w:rsidRPr="008A796E">
        <w:rPr>
          <w:sz w:val="28"/>
          <w:szCs w:val="28"/>
          <w:lang w:val="uk-UA"/>
        </w:rPr>
        <w:t xml:space="preserve"> </w:t>
      </w:r>
      <w:proofErr w:type="spellStart"/>
      <w:r w:rsidR="00DF1F54" w:rsidRPr="008A796E">
        <w:rPr>
          <w:sz w:val="28"/>
          <w:szCs w:val="28"/>
          <w:lang w:val="uk-UA"/>
        </w:rPr>
        <w:t>ради – обла</w:t>
      </w:r>
      <w:proofErr w:type="spellEnd"/>
      <w:r w:rsidR="00DF1F54" w:rsidRPr="008A796E">
        <w:rPr>
          <w:sz w:val="28"/>
          <w:szCs w:val="28"/>
          <w:lang w:val="uk-UA"/>
        </w:rPr>
        <w:t>сному</w:t>
      </w:r>
      <w:r w:rsidR="00D27ECE" w:rsidRPr="008A796E">
        <w:rPr>
          <w:sz w:val="28"/>
          <w:szCs w:val="28"/>
          <w:lang w:val="uk-UA"/>
        </w:rPr>
        <w:t xml:space="preserve"> </w:t>
      </w:r>
      <w:r w:rsidR="00DF1F54" w:rsidRPr="008A796E">
        <w:rPr>
          <w:sz w:val="28"/>
          <w:szCs w:val="28"/>
          <w:lang w:val="uk-UA"/>
        </w:rPr>
        <w:t xml:space="preserve">центру позашкільної освіти та роботи з талановитою молоддю за </w:t>
      </w:r>
      <w:r w:rsidR="00FF501C">
        <w:rPr>
          <w:sz w:val="28"/>
          <w:szCs w:val="28"/>
          <w:lang w:val="uk-UA"/>
        </w:rPr>
        <w:br/>
      </w:r>
      <w:r w:rsidR="00DF1F54" w:rsidRPr="008A796E">
        <w:rPr>
          <w:sz w:val="28"/>
          <w:szCs w:val="28"/>
          <w:lang w:val="uk-UA"/>
        </w:rPr>
        <w:t>КПКВК 0611070.</w:t>
      </w:r>
    </w:p>
    <w:p w:rsidR="00DF1F54" w:rsidRPr="008A796E" w:rsidRDefault="00DD5549" w:rsidP="00DF1F5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>5</w:t>
      </w:r>
      <w:r w:rsidR="00DF1F54" w:rsidRPr="008A796E">
        <w:rPr>
          <w:sz w:val="28"/>
          <w:szCs w:val="28"/>
          <w:lang w:val="uk-UA"/>
        </w:rPr>
        <w:t xml:space="preserve">. Контроль за виконанням цього наказу покласти на начальника </w:t>
      </w:r>
      <w:r w:rsidR="00492D13" w:rsidRPr="008A796E">
        <w:rPr>
          <w:sz w:val="28"/>
          <w:szCs w:val="28"/>
          <w:lang w:val="uk-UA"/>
        </w:rPr>
        <w:t>управління дошкільної, загальної середньої, інклюзивної,</w:t>
      </w:r>
      <w:r w:rsidR="003B109B" w:rsidRPr="008A796E">
        <w:rPr>
          <w:sz w:val="28"/>
          <w:szCs w:val="28"/>
          <w:lang w:val="uk-UA"/>
        </w:rPr>
        <w:t xml:space="preserve"> </w:t>
      </w:r>
      <w:r w:rsidR="00492D13" w:rsidRPr="008A796E">
        <w:rPr>
          <w:sz w:val="28"/>
          <w:szCs w:val="28"/>
          <w:lang w:val="uk-UA"/>
        </w:rPr>
        <w:t>позашкільної освіти</w:t>
      </w:r>
      <w:r w:rsidR="00AE64F7">
        <w:rPr>
          <w:sz w:val="28"/>
          <w:szCs w:val="28"/>
          <w:lang w:val="uk-UA"/>
        </w:rPr>
        <w:t>,</w:t>
      </w:r>
      <w:r w:rsidR="00492D13" w:rsidRPr="008A796E">
        <w:rPr>
          <w:sz w:val="28"/>
          <w:szCs w:val="28"/>
          <w:lang w:val="uk-UA"/>
        </w:rPr>
        <w:t xml:space="preserve"> виховної роботи,</w:t>
      </w:r>
      <w:r w:rsidR="003B109B" w:rsidRPr="008A796E">
        <w:rPr>
          <w:sz w:val="28"/>
          <w:szCs w:val="28"/>
          <w:lang w:val="uk-UA"/>
        </w:rPr>
        <w:t xml:space="preserve"> </w:t>
      </w:r>
      <w:r w:rsidR="00492D13" w:rsidRPr="008A796E">
        <w:rPr>
          <w:sz w:val="28"/>
          <w:szCs w:val="28"/>
          <w:lang w:val="uk-UA"/>
        </w:rPr>
        <w:t xml:space="preserve">цифрової трансформації та впровадження інформаційних технологій </w:t>
      </w:r>
      <w:proofErr w:type="spellStart"/>
      <w:r w:rsidR="00492D13" w:rsidRPr="008A796E">
        <w:rPr>
          <w:sz w:val="28"/>
          <w:szCs w:val="28"/>
          <w:lang w:val="uk-UA"/>
        </w:rPr>
        <w:t>Бирченко</w:t>
      </w:r>
      <w:proofErr w:type="spellEnd"/>
      <w:r w:rsidR="00492D13" w:rsidRPr="008A796E">
        <w:rPr>
          <w:sz w:val="28"/>
          <w:szCs w:val="28"/>
          <w:lang w:val="uk-UA"/>
        </w:rPr>
        <w:t xml:space="preserve"> С.Л.</w:t>
      </w:r>
    </w:p>
    <w:p w:rsidR="00DF1F54" w:rsidRPr="008A796E" w:rsidRDefault="00DF1F54" w:rsidP="00DF1F54">
      <w:pPr>
        <w:tabs>
          <w:tab w:val="left" w:pos="851"/>
          <w:tab w:val="left" w:pos="7088"/>
        </w:tabs>
        <w:jc w:val="both"/>
        <w:rPr>
          <w:sz w:val="28"/>
          <w:szCs w:val="28"/>
          <w:lang w:val="uk-UA"/>
        </w:rPr>
      </w:pPr>
    </w:p>
    <w:p w:rsidR="00DF1F54" w:rsidRPr="008A796E" w:rsidRDefault="00DF1F54" w:rsidP="00DF1F54">
      <w:pPr>
        <w:tabs>
          <w:tab w:val="left" w:pos="851"/>
          <w:tab w:val="left" w:pos="7088"/>
        </w:tabs>
        <w:jc w:val="both"/>
        <w:rPr>
          <w:sz w:val="28"/>
          <w:szCs w:val="28"/>
          <w:lang w:val="uk-UA"/>
        </w:rPr>
      </w:pPr>
    </w:p>
    <w:p w:rsidR="00DF1F54" w:rsidRPr="008A796E" w:rsidRDefault="00DF1F54" w:rsidP="001A11DF">
      <w:pPr>
        <w:tabs>
          <w:tab w:val="left" w:pos="7088"/>
        </w:tabs>
        <w:rPr>
          <w:sz w:val="28"/>
          <w:szCs w:val="28"/>
          <w:lang w:val="uk-UA"/>
        </w:rPr>
      </w:pPr>
      <w:r w:rsidRPr="008A796E">
        <w:rPr>
          <w:b/>
          <w:sz w:val="28"/>
          <w:szCs w:val="28"/>
          <w:lang w:val="uk-UA"/>
        </w:rPr>
        <w:t xml:space="preserve">Директор </w:t>
      </w:r>
      <w:r w:rsidRPr="008A796E">
        <w:rPr>
          <w:b/>
          <w:sz w:val="28"/>
          <w:szCs w:val="28"/>
          <w:lang w:val="uk-UA"/>
        </w:rPr>
        <w:tab/>
        <w:t>Вікторія ГРОБОВА</w:t>
      </w:r>
    </w:p>
    <w:p w:rsidR="00E21BF4" w:rsidRDefault="00E21BF4" w:rsidP="00E601C2">
      <w:pPr>
        <w:tabs>
          <w:tab w:val="left" w:pos="1860"/>
          <w:tab w:val="left" w:pos="577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E21BF4" w:rsidSect="00514CD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2C" w:rsidRDefault="00AA652C" w:rsidP="00514CD4">
      <w:r>
        <w:separator/>
      </w:r>
    </w:p>
  </w:endnote>
  <w:endnote w:type="continuationSeparator" w:id="0">
    <w:p w:rsidR="00AA652C" w:rsidRDefault="00AA652C" w:rsidP="005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2C" w:rsidRDefault="00AA652C" w:rsidP="00514CD4">
      <w:r>
        <w:separator/>
      </w:r>
    </w:p>
  </w:footnote>
  <w:footnote w:type="continuationSeparator" w:id="0">
    <w:p w:rsidR="00AA652C" w:rsidRDefault="00AA652C" w:rsidP="0051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2C"/>
    <w:multiLevelType w:val="hybridMultilevel"/>
    <w:tmpl w:val="91CA86EA"/>
    <w:lvl w:ilvl="0" w:tplc="A3987712">
      <w:start w:val="11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54"/>
    <w:rsid w:val="00027545"/>
    <w:rsid w:val="00047B84"/>
    <w:rsid w:val="0008264B"/>
    <w:rsid w:val="00096E32"/>
    <w:rsid w:val="000D4774"/>
    <w:rsid w:val="0010739C"/>
    <w:rsid w:val="001A11DF"/>
    <w:rsid w:val="002070DA"/>
    <w:rsid w:val="002228A0"/>
    <w:rsid w:val="0023662D"/>
    <w:rsid w:val="00244D52"/>
    <w:rsid w:val="00252B58"/>
    <w:rsid w:val="00271823"/>
    <w:rsid w:val="00307BC8"/>
    <w:rsid w:val="0031495F"/>
    <w:rsid w:val="00365816"/>
    <w:rsid w:val="003B109B"/>
    <w:rsid w:val="003C742C"/>
    <w:rsid w:val="00405403"/>
    <w:rsid w:val="00424CB2"/>
    <w:rsid w:val="00436CDE"/>
    <w:rsid w:val="0044373F"/>
    <w:rsid w:val="00492D13"/>
    <w:rsid w:val="004A141F"/>
    <w:rsid w:val="004A4F7C"/>
    <w:rsid w:val="004A6A52"/>
    <w:rsid w:val="004C04DE"/>
    <w:rsid w:val="00514CD4"/>
    <w:rsid w:val="005175F4"/>
    <w:rsid w:val="00534488"/>
    <w:rsid w:val="005441CF"/>
    <w:rsid w:val="005E7B88"/>
    <w:rsid w:val="00684313"/>
    <w:rsid w:val="00696233"/>
    <w:rsid w:val="006E5E91"/>
    <w:rsid w:val="00781457"/>
    <w:rsid w:val="007E730E"/>
    <w:rsid w:val="00840ABE"/>
    <w:rsid w:val="00850827"/>
    <w:rsid w:val="00887C6D"/>
    <w:rsid w:val="008A796E"/>
    <w:rsid w:val="008E0621"/>
    <w:rsid w:val="008E6C11"/>
    <w:rsid w:val="008E6D83"/>
    <w:rsid w:val="00994C3A"/>
    <w:rsid w:val="009D18D1"/>
    <w:rsid w:val="00A20592"/>
    <w:rsid w:val="00A25A5C"/>
    <w:rsid w:val="00A43117"/>
    <w:rsid w:val="00A45EAD"/>
    <w:rsid w:val="00A53F2B"/>
    <w:rsid w:val="00A547C3"/>
    <w:rsid w:val="00A55407"/>
    <w:rsid w:val="00AA652C"/>
    <w:rsid w:val="00AE64F7"/>
    <w:rsid w:val="00AF4A2E"/>
    <w:rsid w:val="00B54708"/>
    <w:rsid w:val="00B65E2F"/>
    <w:rsid w:val="00BA1DA7"/>
    <w:rsid w:val="00BF6110"/>
    <w:rsid w:val="00C05194"/>
    <w:rsid w:val="00C10F11"/>
    <w:rsid w:val="00C2141F"/>
    <w:rsid w:val="00C313FA"/>
    <w:rsid w:val="00C5107C"/>
    <w:rsid w:val="00C5742F"/>
    <w:rsid w:val="00C722A4"/>
    <w:rsid w:val="00C743C3"/>
    <w:rsid w:val="00C7631D"/>
    <w:rsid w:val="00CA2C02"/>
    <w:rsid w:val="00CD344C"/>
    <w:rsid w:val="00CD5BC4"/>
    <w:rsid w:val="00CD78AE"/>
    <w:rsid w:val="00CF343A"/>
    <w:rsid w:val="00D27ECE"/>
    <w:rsid w:val="00DA0471"/>
    <w:rsid w:val="00DA4897"/>
    <w:rsid w:val="00DD5549"/>
    <w:rsid w:val="00DF1F54"/>
    <w:rsid w:val="00E04D80"/>
    <w:rsid w:val="00E16DFA"/>
    <w:rsid w:val="00E21BF4"/>
    <w:rsid w:val="00E373A0"/>
    <w:rsid w:val="00E50457"/>
    <w:rsid w:val="00E601C2"/>
    <w:rsid w:val="00E7576B"/>
    <w:rsid w:val="00E83AB6"/>
    <w:rsid w:val="00E865A6"/>
    <w:rsid w:val="00EE4752"/>
    <w:rsid w:val="00EE77A0"/>
    <w:rsid w:val="00FA3B77"/>
    <w:rsid w:val="00FA47F9"/>
    <w:rsid w:val="00FA6AEC"/>
    <w:rsid w:val="00FE0967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1F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1F5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DF1F5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hapkaDocumentu">
    <w:name w:val="Shapka Documentu"/>
    <w:basedOn w:val="a"/>
    <w:rsid w:val="00DF1F5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rsid w:val="00DF1F54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4C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14C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4C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1F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1F5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DF1F5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hapkaDocumentu">
    <w:name w:val="Shapka Documentu"/>
    <w:basedOn w:val="a"/>
    <w:rsid w:val="00DF1F5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rsid w:val="00DF1F54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4C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14C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4C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Наташа</cp:lastModifiedBy>
  <cp:revision>2</cp:revision>
  <cp:lastPrinted>2024-01-12T11:12:00Z</cp:lastPrinted>
  <dcterms:created xsi:type="dcterms:W3CDTF">2024-01-30T10:54:00Z</dcterms:created>
  <dcterms:modified xsi:type="dcterms:W3CDTF">2024-01-30T10:54:00Z</dcterms:modified>
</cp:coreProperties>
</file>